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7ADEF" w14:textId="2DCCA451" w:rsidR="00741A19" w:rsidRPr="00581393" w:rsidRDefault="00741A19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1EC8783E" w14:textId="0BB99A93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6A6BA7C8" w14:textId="3F108E34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92C45F7" w14:textId="32851635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36B1C44C" w14:textId="5CC477AA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82FAFB6" w14:textId="5874DC17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162C4BAE" w14:textId="3C600636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ADB21B4" w14:textId="53A8D94C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0FA50976" w14:textId="4968A6F8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EDA4D49" w14:textId="27D3D784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04FFAF4F" w14:textId="5FF520B2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59F432F1" w14:textId="08531F12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7DBAF02" w14:textId="41D5C5C7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1114C6B" w14:textId="4FAD78A4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CFA0844" w14:textId="2F1BE6A1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5C6B84BB" w14:textId="23CFD666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760C012" w14:textId="55B57B82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2E500591" w14:textId="4EF24F43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0D79109" w14:textId="28E3DBFD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87B4AF5" w14:textId="3CF76EDF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B6540FE" w14:textId="767B4442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1F69F12" w14:textId="1D416290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06EECE0" w14:textId="77777777" w:rsidR="005F3D90" w:rsidRPr="00581393" w:rsidRDefault="005F3D90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2FD883AA" w14:textId="77777777" w:rsidR="00741A19" w:rsidRPr="00581393" w:rsidRDefault="00741A19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203FE26F" w14:textId="77777777" w:rsidR="00741A19" w:rsidRPr="00581393" w:rsidRDefault="00741A19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DDE6F5A" w14:textId="77777777" w:rsidR="00741A19" w:rsidRPr="00581393" w:rsidRDefault="00741A19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1460176D" w14:textId="4B814EC0" w:rsidR="00192322" w:rsidRPr="00581393" w:rsidRDefault="00192322" w:rsidP="00192322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81393">
        <w:rPr>
          <w:rFonts w:ascii="Liberation Serif" w:hAnsi="Liberation Serif" w:cs="Liberation Serif"/>
          <w:b/>
          <w:bCs/>
          <w:sz w:val="24"/>
          <w:szCs w:val="24"/>
        </w:rPr>
        <w:t>ПРИЛОЖЕНИЕ №5</w:t>
      </w:r>
    </w:p>
    <w:p w14:paraId="456F5A1C" w14:textId="389E7B2D" w:rsidR="00192322" w:rsidRPr="00581393" w:rsidRDefault="00192322" w:rsidP="00192322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81393">
        <w:rPr>
          <w:rFonts w:ascii="Liberation Serif" w:hAnsi="Liberation Serif" w:cs="Liberation Serif"/>
          <w:b/>
          <w:bCs/>
          <w:sz w:val="24"/>
          <w:szCs w:val="24"/>
        </w:rPr>
        <w:t>К ТЕХНИЧЕСКОМУ ЗАДАНИЮ</w:t>
      </w:r>
      <w:r w:rsidR="00CD0BC5" w:rsidRPr="00CD0BC5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CD0BC5">
        <w:rPr>
          <w:rFonts w:ascii="Liberation Serif" w:hAnsi="Liberation Serif" w:cs="Liberation Serif"/>
          <w:b/>
          <w:sz w:val="24"/>
          <w:szCs w:val="24"/>
        </w:rPr>
        <w:t>№ KT.E.BD.</w:t>
      </w:r>
      <w:r w:rsidR="00CD0BC5" w:rsidRPr="00581393">
        <w:rPr>
          <w:rFonts w:ascii="Liberation Serif" w:hAnsi="Liberation Serif" w:cs="Liberation Serif"/>
          <w:b/>
          <w:bCs/>
          <w:sz w:val="24"/>
          <w:szCs w:val="24"/>
        </w:rPr>
        <w:t>1</w:t>
      </w:r>
    </w:p>
    <w:p w14:paraId="5BE0AFC6" w14:textId="77777777" w:rsidR="00192322" w:rsidRPr="00581393" w:rsidRDefault="00192322" w:rsidP="00192322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03D8C323" w14:textId="4030846E" w:rsidR="00192322" w:rsidRPr="00581393" w:rsidRDefault="00192322" w:rsidP="00192322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81393">
        <w:rPr>
          <w:rFonts w:ascii="Liberation Serif" w:hAnsi="Liberation Serif" w:cs="Liberation Serif"/>
          <w:b/>
          <w:bCs/>
          <w:sz w:val="24"/>
          <w:szCs w:val="24"/>
        </w:rPr>
        <w:t xml:space="preserve">НА РАЗРАБОТКУ ПРОЕКТНО-СМЕТНОЙ ДОКУМЕНТАЦИИ </w:t>
      </w:r>
    </w:p>
    <w:p w14:paraId="02E05071" w14:textId="77777777" w:rsidR="00581393" w:rsidRDefault="00192322" w:rsidP="00192322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81393">
        <w:rPr>
          <w:rFonts w:ascii="Liberation Serif" w:hAnsi="Liberation Serif" w:cs="Liberation Serif"/>
          <w:b/>
          <w:bCs/>
          <w:sz w:val="24"/>
          <w:szCs w:val="24"/>
        </w:rPr>
        <w:t xml:space="preserve">ПО ПРОЕКТУ: «СТРОИТЕЛЬСТВО ТЭЦ «КОКШЕТАУ» </w:t>
      </w:r>
    </w:p>
    <w:p w14:paraId="2DC2CC0A" w14:textId="55B45586" w:rsidR="00192322" w:rsidRPr="00581393" w:rsidRDefault="00192322" w:rsidP="00192322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81393">
        <w:rPr>
          <w:rFonts w:ascii="Liberation Serif" w:hAnsi="Liberation Serif" w:cs="Liberation Serif"/>
          <w:b/>
          <w:bCs/>
          <w:sz w:val="24"/>
          <w:szCs w:val="24"/>
        </w:rPr>
        <w:t>(</w:t>
      </w:r>
      <w:r w:rsidR="00581393">
        <w:rPr>
          <w:rFonts w:ascii="Liberation Serif" w:hAnsi="Liberation Serif" w:cs="Liberation Serif"/>
          <w:b/>
          <w:bCs/>
          <w:sz w:val="24"/>
          <w:szCs w:val="24"/>
        </w:rPr>
        <w:t xml:space="preserve">РЕСПУБЛИКА </w:t>
      </w:r>
      <w:r w:rsidRPr="00581393">
        <w:rPr>
          <w:rFonts w:ascii="Liberation Serif" w:hAnsi="Liberation Serif" w:cs="Liberation Serif"/>
          <w:b/>
          <w:bCs/>
          <w:sz w:val="24"/>
          <w:szCs w:val="24"/>
        </w:rPr>
        <w:t>КАЗАХСТАН)</w:t>
      </w:r>
      <w:r w:rsidR="0045598C">
        <w:rPr>
          <w:rFonts w:ascii="Liberation Serif" w:hAnsi="Liberation Serif" w:cs="Liberation Serif"/>
          <w:b/>
          <w:bCs/>
          <w:sz w:val="24"/>
          <w:szCs w:val="24"/>
        </w:rPr>
        <w:t>.</w:t>
      </w:r>
    </w:p>
    <w:p w14:paraId="3B84D8EC" w14:textId="77777777" w:rsidR="00741A19" w:rsidRPr="00581393" w:rsidRDefault="00741A19" w:rsidP="00741A19">
      <w:pPr>
        <w:tabs>
          <w:tab w:val="left" w:pos="284"/>
          <w:tab w:val="left" w:pos="426"/>
          <w:tab w:val="left" w:pos="1276"/>
          <w:tab w:val="left" w:pos="1843"/>
          <w:tab w:val="left" w:pos="2127"/>
        </w:tabs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7282A6E1" w14:textId="0241D49E" w:rsidR="00573E0B" w:rsidRPr="00581393" w:rsidRDefault="004664D1" w:rsidP="005F3D90">
      <w:pPr>
        <w:spacing w:line="240" w:lineRule="atLeast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81393">
        <w:rPr>
          <w:rFonts w:ascii="Liberation Serif" w:hAnsi="Liberation Serif" w:cs="Liberation Serif"/>
          <w:b/>
          <w:bCs/>
          <w:sz w:val="24"/>
          <w:szCs w:val="24"/>
        </w:rPr>
        <w:t>ОХРАНА ТРУДА</w:t>
      </w:r>
      <w:r w:rsidR="00741A19" w:rsidRPr="00581393">
        <w:rPr>
          <w:rFonts w:ascii="Liberation Serif" w:hAnsi="Liberation Serif" w:cs="Liberation Serif"/>
          <w:b/>
          <w:bCs/>
          <w:sz w:val="24"/>
          <w:szCs w:val="24"/>
        </w:rPr>
        <w:t xml:space="preserve"> И </w:t>
      </w:r>
      <w:r w:rsidRPr="00581393">
        <w:rPr>
          <w:rFonts w:ascii="Liberation Serif" w:hAnsi="Liberation Serif" w:cs="Liberation Serif"/>
          <w:b/>
          <w:bCs/>
          <w:sz w:val="24"/>
          <w:szCs w:val="24"/>
        </w:rPr>
        <w:t>ТЕХНИКА БЕЗОПАСНОСТИ, ЭКОЛОГИЧЕСКИЙ МЕНЕДЖМЕНТ</w:t>
      </w:r>
      <w:r w:rsidR="0045598C">
        <w:rPr>
          <w:rFonts w:ascii="Liberation Serif" w:hAnsi="Liberation Serif" w:cs="Liberation Serif"/>
          <w:b/>
          <w:bCs/>
          <w:sz w:val="24"/>
          <w:szCs w:val="24"/>
        </w:rPr>
        <w:t>.</w:t>
      </w:r>
    </w:p>
    <w:p w14:paraId="1948FB14" w14:textId="77777777" w:rsidR="00741A19" w:rsidRPr="00581393" w:rsidRDefault="00741A19">
      <w:pPr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br w:type="page"/>
      </w:r>
    </w:p>
    <w:p w14:paraId="477FE9B1" w14:textId="77777777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lastRenderedPageBreak/>
        <w:t>Общие сведения</w:t>
      </w:r>
    </w:p>
    <w:p w14:paraId="113507B1" w14:textId="10247A16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Все лица, связанные с данным </w:t>
      </w:r>
      <w:r w:rsidR="00B2366C" w:rsidRPr="00581393">
        <w:rPr>
          <w:rFonts w:ascii="Liberation Serif" w:hAnsi="Liberation Serif" w:cs="Liberation Serif"/>
          <w:sz w:val="24"/>
          <w:szCs w:val="24"/>
        </w:rPr>
        <w:t>П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роектом, должны работать без травм, без воздействия алкоголя и наркотиков и </w:t>
      </w:r>
      <w:r w:rsidR="008348A5">
        <w:rPr>
          <w:rFonts w:ascii="Liberation Serif" w:hAnsi="Liberation Serif" w:cs="Liberation Serif"/>
          <w:sz w:val="24"/>
          <w:szCs w:val="24"/>
        </w:rPr>
        <w:t xml:space="preserve">при выполнении работ на строительной площадке </w:t>
      </w:r>
      <w:r w:rsidRPr="00581393">
        <w:rPr>
          <w:rFonts w:ascii="Liberation Serif" w:hAnsi="Liberation Serif" w:cs="Liberation Serif"/>
          <w:sz w:val="24"/>
          <w:szCs w:val="24"/>
        </w:rPr>
        <w:t>должны соблюдать требования Заказчика</w:t>
      </w:r>
      <w:r w:rsidR="008348A5">
        <w:rPr>
          <w:rFonts w:ascii="Liberation Serif" w:hAnsi="Liberation Serif" w:cs="Liberation Serif"/>
          <w:sz w:val="24"/>
          <w:szCs w:val="24"/>
        </w:rPr>
        <w:t> / Генерального Заказчика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по технике безопасности, а также все применимые нормы и стандарты РК</w:t>
      </w:r>
      <w:r w:rsidR="00741A19" w:rsidRPr="00581393">
        <w:rPr>
          <w:rFonts w:ascii="Liberation Serif" w:hAnsi="Liberation Serif" w:cs="Liberation Serif"/>
          <w:sz w:val="24"/>
          <w:szCs w:val="24"/>
        </w:rPr>
        <w:t xml:space="preserve"> и РФ</w:t>
      </w:r>
      <w:r w:rsidRPr="00581393">
        <w:rPr>
          <w:rFonts w:ascii="Liberation Serif" w:hAnsi="Liberation Serif" w:cs="Liberation Serif"/>
          <w:sz w:val="24"/>
          <w:szCs w:val="24"/>
        </w:rPr>
        <w:t>.</w:t>
      </w:r>
    </w:p>
    <w:p w14:paraId="2C773A6C" w14:textId="2B3E00C1" w:rsidR="00B2366C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Подрядчик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B2366C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B2366C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несет ответственность за инициирование, поддержание и надзор за всеми мерами предосторожности и программами по </w:t>
      </w:r>
      <w:r w:rsidR="00B2366C" w:rsidRPr="00581393">
        <w:rPr>
          <w:rFonts w:ascii="Liberation Serif" w:hAnsi="Liberation Serif" w:cs="Liberation Serif"/>
          <w:sz w:val="24"/>
          <w:szCs w:val="24"/>
        </w:rPr>
        <w:t xml:space="preserve">охраны труда и техники безопасности </w:t>
      </w:r>
      <w:r w:rsidR="0085249F" w:rsidRPr="00581393">
        <w:rPr>
          <w:rFonts w:ascii="Liberation Serif" w:hAnsi="Liberation Serif" w:cs="Liberation Serif"/>
          <w:sz w:val="24"/>
          <w:szCs w:val="24"/>
        </w:rPr>
        <w:t>(</w:t>
      </w:r>
      <w:r w:rsidR="00B2366C" w:rsidRPr="00581393">
        <w:rPr>
          <w:rFonts w:ascii="Liberation Serif" w:hAnsi="Liberation Serif" w:cs="Liberation Serif"/>
          <w:sz w:val="24"/>
          <w:szCs w:val="24"/>
        </w:rPr>
        <w:t xml:space="preserve">далее ОТ и ТБ) 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и охране окружающей среды в связи с </w:t>
      </w:r>
      <w:r w:rsidR="00B2366C" w:rsidRPr="00581393">
        <w:rPr>
          <w:rFonts w:ascii="Liberation Serif" w:hAnsi="Liberation Serif" w:cs="Liberation Serif"/>
          <w:sz w:val="24"/>
          <w:szCs w:val="24"/>
        </w:rPr>
        <w:t>Р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аботой.  Ответственный Инженер ОТ и ТБ со стороны </w:t>
      </w:r>
      <w:r w:rsidR="008348A5">
        <w:rPr>
          <w:rFonts w:ascii="Liberation Serif" w:hAnsi="Liberation Serif" w:cs="Liberation Serif"/>
          <w:sz w:val="24"/>
          <w:szCs w:val="24"/>
        </w:rPr>
        <w:t xml:space="preserve">Генерального </w:t>
      </w:r>
      <w:r w:rsidRPr="00581393">
        <w:rPr>
          <w:rFonts w:ascii="Liberation Serif" w:hAnsi="Liberation Serif" w:cs="Liberation Serif"/>
          <w:sz w:val="24"/>
          <w:szCs w:val="24"/>
        </w:rPr>
        <w:t>Заказчика (далее</w:t>
      </w:r>
      <w:r w:rsidR="008348A5">
        <w:rPr>
          <w:rFonts w:ascii="Liberation Serif" w:hAnsi="Liberation Serif" w:cs="Liberation Serif"/>
          <w:sz w:val="24"/>
          <w:szCs w:val="24"/>
        </w:rPr>
        <w:t xml:space="preserve"> 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- Инженер) должен контролировать программу по ОТ и ТБ и охране окружающей среды на соответствие требованиям </w:t>
      </w:r>
      <w:r w:rsidR="00B2366C" w:rsidRPr="00581393">
        <w:rPr>
          <w:rFonts w:ascii="Liberation Serif" w:hAnsi="Liberation Serif" w:cs="Liberation Serif"/>
          <w:sz w:val="24"/>
          <w:szCs w:val="24"/>
        </w:rPr>
        <w:t>ТЗ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и всем применимым законам, и нормам РК</w:t>
      </w:r>
      <w:r w:rsidR="00741A19" w:rsidRPr="00581393">
        <w:rPr>
          <w:rFonts w:ascii="Liberation Serif" w:hAnsi="Liberation Serif" w:cs="Liberation Serif"/>
          <w:sz w:val="24"/>
          <w:szCs w:val="24"/>
        </w:rPr>
        <w:t xml:space="preserve"> и РФ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по охране труда, технике безопасности и окружающей среде, которые применяются </w:t>
      </w:r>
      <w:r w:rsidR="0085249F" w:rsidRPr="00581393">
        <w:rPr>
          <w:rFonts w:ascii="Liberation Serif" w:hAnsi="Liberation Serif" w:cs="Liberation Serif"/>
          <w:sz w:val="24"/>
          <w:szCs w:val="24"/>
        </w:rPr>
        <w:t>при выполнении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98B97A2" w14:textId="052CB01B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Инженер должен </w:t>
      </w:r>
      <w:r w:rsidR="0085249F" w:rsidRPr="00581393">
        <w:rPr>
          <w:rFonts w:ascii="Liberation Serif" w:hAnsi="Liberation Serif" w:cs="Liberation Serif"/>
          <w:sz w:val="24"/>
          <w:szCs w:val="24"/>
        </w:rPr>
        <w:t xml:space="preserve">убедиться </w:t>
      </w:r>
      <w:r w:rsidRPr="00581393">
        <w:rPr>
          <w:rFonts w:ascii="Liberation Serif" w:hAnsi="Liberation Serif" w:cs="Liberation Serif"/>
          <w:sz w:val="24"/>
          <w:szCs w:val="24"/>
        </w:rPr>
        <w:t>в том, что у Подрядчика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B2366C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B2366C" w:rsidRPr="00581393">
        <w:rPr>
          <w:rFonts w:ascii="Liberation Serif" w:hAnsi="Liberation Serif" w:cs="Liberation Serif"/>
          <w:sz w:val="24"/>
          <w:szCs w:val="24"/>
        </w:rPr>
        <w:t>Исполнителя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есть политика </w:t>
      </w:r>
      <w:r w:rsidR="0085249F" w:rsidRPr="00581393">
        <w:rPr>
          <w:rFonts w:ascii="Liberation Serif" w:hAnsi="Liberation Serif" w:cs="Liberation Serif"/>
          <w:sz w:val="24"/>
          <w:szCs w:val="24"/>
        </w:rPr>
        <w:t xml:space="preserve">безопасности 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в области </w:t>
      </w:r>
      <w:r w:rsidR="00B2366C" w:rsidRPr="00581393">
        <w:rPr>
          <w:rFonts w:ascii="Liberation Serif" w:hAnsi="Liberation Serif" w:cs="Liberation Serif"/>
          <w:sz w:val="24"/>
          <w:szCs w:val="24"/>
        </w:rPr>
        <w:t>ОТ и ТБ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, система управления охраной труда, оценка и управление рисками, адаптированная к </w:t>
      </w:r>
      <w:r w:rsidR="00B2366C" w:rsidRPr="00581393">
        <w:rPr>
          <w:rFonts w:ascii="Liberation Serif" w:hAnsi="Liberation Serif" w:cs="Liberation Serif"/>
          <w:sz w:val="24"/>
          <w:szCs w:val="24"/>
        </w:rPr>
        <w:t>П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роекту, и что она соблюдается. </w:t>
      </w:r>
    </w:p>
    <w:p w14:paraId="50297F28" w14:textId="63C6626E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Подчеркивается, что по закону Подрядчик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B2366C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B2366C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несет ответственность за обеспечение и поддержание безопасных и здоровых условий труда для своих сотрудников. Таким образом, ответственность за исправление или стоимость исправления небезопасных действий или условий остается за Подрядчиком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B2366C" w:rsidRPr="00581393">
        <w:rPr>
          <w:rFonts w:ascii="Liberation Serif" w:hAnsi="Liberation Serif" w:cs="Liberation Serif"/>
          <w:sz w:val="24"/>
          <w:szCs w:val="24"/>
        </w:rPr>
        <w:t>/ Исполнителем работ</w:t>
      </w:r>
      <w:r w:rsidRPr="00581393">
        <w:rPr>
          <w:rFonts w:ascii="Liberation Serif" w:hAnsi="Liberation Serif" w:cs="Liberation Serif"/>
          <w:sz w:val="24"/>
          <w:szCs w:val="24"/>
        </w:rPr>
        <w:t>.</w:t>
      </w:r>
    </w:p>
    <w:p w14:paraId="516F8BF7" w14:textId="21FFE4F1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Инженер будет</w:t>
      </w:r>
      <w:r w:rsidR="0085249F" w:rsidRPr="00581393">
        <w:rPr>
          <w:rFonts w:ascii="Liberation Serif" w:hAnsi="Liberation Serif" w:cs="Liberation Serif"/>
          <w:sz w:val="24"/>
          <w:szCs w:val="24"/>
        </w:rPr>
        <w:t>:</w:t>
      </w:r>
    </w:p>
    <w:p w14:paraId="3F59577A" w14:textId="443D0693" w:rsidR="00573E0B" w:rsidRPr="00581393" w:rsidRDefault="004664D1" w:rsidP="005F3D9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Координировать все работы с </w:t>
      </w:r>
      <w:r w:rsidR="008348A5">
        <w:rPr>
          <w:rFonts w:ascii="Liberation Serif" w:hAnsi="Liberation Serif" w:cs="Liberation Serif"/>
          <w:sz w:val="24"/>
          <w:szCs w:val="24"/>
        </w:rPr>
        <w:t xml:space="preserve">Генеральным </w:t>
      </w:r>
      <w:r w:rsidRPr="00581393">
        <w:rPr>
          <w:rFonts w:ascii="Liberation Serif" w:hAnsi="Liberation Serif" w:cs="Liberation Serif"/>
          <w:sz w:val="24"/>
          <w:szCs w:val="24"/>
        </w:rPr>
        <w:t>Заказчиком и ответственными представителями Подрядчика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85249F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85249F" w:rsidRPr="00581393">
        <w:rPr>
          <w:rFonts w:ascii="Liberation Serif" w:hAnsi="Liberation Serif" w:cs="Liberation Serif"/>
          <w:sz w:val="24"/>
          <w:szCs w:val="24"/>
        </w:rPr>
        <w:t>Исполнителем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для обеспечения безопасного выполнения </w:t>
      </w:r>
      <w:r w:rsidR="0085249F" w:rsidRPr="00581393">
        <w:rPr>
          <w:rFonts w:ascii="Liberation Serif" w:hAnsi="Liberation Serif" w:cs="Liberation Serif"/>
          <w:sz w:val="24"/>
          <w:szCs w:val="24"/>
        </w:rPr>
        <w:t xml:space="preserve">изыскательских 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работ в соответствии с нормами и правилами РК и </w:t>
      </w:r>
      <w:r w:rsidR="0085249F" w:rsidRPr="00581393">
        <w:rPr>
          <w:rFonts w:ascii="Liberation Serif" w:hAnsi="Liberation Serif" w:cs="Liberation Serif"/>
          <w:sz w:val="24"/>
          <w:szCs w:val="24"/>
        </w:rPr>
        <w:t>РФ</w:t>
      </w:r>
      <w:r w:rsidRPr="00581393">
        <w:rPr>
          <w:rFonts w:ascii="Liberation Serif" w:hAnsi="Liberation Serif" w:cs="Liberation Serif"/>
          <w:sz w:val="24"/>
          <w:szCs w:val="24"/>
        </w:rPr>
        <w:t>.</w:t>
      </w:r>
    </w:p>
    <w:p w14:paraId="2C8FE4F1" w14:textId="41C9F4D0" w:rsidR="00573E0B" w:rsidRPr="00581393" w:rsidRDefault="004664D1" w:rsidP="005F3D9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Осуществлять мониторинг безопасности </w:t>
      </w:r>
      <w:r w:rsidR="0085249F" w:rsidRPr="00581393">
        <w:rPr>
          <w:rFonts w:ascii="Liberation Serif" w:hAnsi="Liberation Serif" w:cs="Liberation Serif"/>
          <w:sz w:val="24"/>
          <w:szCs w:val="24"/>
        </w:rPr>
        <w:t xml:space="preserve">изысканий </w:t>
      </w:r>
      <w:r w:rsidRPr="00581393">
        <w:rPr>
          <w:rFonts w:ascii="Liberation Serif" w:hAnsi="Liberation Serif" w:cs="Liberation Serif"/>
          <w:sz w:val="24"/>
          <w:szCs w:val="24"/>
        </w:rPr>
        <w:t>и экологических показателей Подрядчика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85249F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85249F" w:rsidRPr="00581393">
        <w:rPr>
          <w:rFonts w:ascii="Liberation Serif" w:hAnsi="Liberation Serif" w:cs="Liberation Serif"/>
          <w:sz w:val="24"/>
          <w:szCs w:val="24"/>
        </w:rPr>
        <w:t>Исполнителя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. Выдача отчетов о несоответствии по вопросам ОТ и </w:t>
      </w:r>
      <w:proofErr w:type="gramStart"/>
      <w:r w:rsidRPr="00581393">
        <w:rPr>
          <w:rFonts w:ascii="Liberation Serif" w:hAnsi="Liberation Serif" w:cs="Liberation Serif"/>
          <w:sz w:val="24"/>
          <w:szCs w:val="24"/>
        </w:rPr>
        <w:t>ТБ</w:t>
      </w:r>
      <w:proofErr w:type="gramEnd"/>
      <w:r w:rsidRPr="00581393">
        <w:rPr>
          <w:rFonts w:ascii="Liberation Serif" w:hAnsi="Liberation Serif" w:cs="Liberation Serif"/>
          <w:sz w:val="24"/>
          <w:szCs w:val="24"/>
        </w:rPr>
        <w:t xml:space="preserve"> и охраны окружающей среды в случае несоблюдения установленных общих правил и действующего законодательства по техника безопасности и охране окружающей среды.</w:t>
      </w:r>
    </w:p>
    <w:p w14:paraId="274ECCAA" w14:textId="77777777" w:rsidR="00573E0B" w:rsidRPr="00581393" w:rsidRDefault="00573E0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150E6ACE" w14:textId="4FFFA0EB" w:rsidR="00573E0B" w:rsidRPr="00581393" w:rsidRDefault="004664D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Подрядчик осознает свои моральные, гуманитарные и юридические обязательства по сохранению и поддержанию окружающей среды, здоровья, безопасности и благосостояния своих сотрудников и всех тех, кто может быть затронут рисками, связанными с работами или возникающими в результате их выполнения. В связи с этим Подрядчик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85249F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85249F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обязуется обеспечить охрану здоровья, безопасности и окружающей среды и всегда стремится к "</w:t>
      </w:r>
      <w:r w:rsidR="00741A19" w:rsidRPr="00581393">
        <w:rPr>
          <w:rFonts w:ascii="Liberation Serif" w:hAnsi="Liberation Serif" w:cs="Liberation Serif"/>
          <w:sz w:val="24"/>
          <w:szCs w:val="24"/>
        </w:rPr>
        <w:t>Нулевому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травматизм</w:t>
      </w:r>
      <w:r w:rsidR="00741A19" w:rsidRPr="00581393">
        <w:rPr>
          <w:rFonts w:ascii="Liberation Serif" w:hAnsi="Liberation Serif" w:cs="Liberation Serif"/>
          <w:sz w:val="24"/>
          <w:szCs w:val="24"/>
        </w:rPr>
        <w:t>у</w:t>
      </w:r>
      <w:r w:rsidRPr="00581393">
        <w:rPr>
          <w:rFonts w:ascii="Liberation Serif" w:hAnsi="Liberation Serif" w:cs="Liberation Serif"/>
          <w:sz w:val="24"/>
          <w:szCs w:val="24"/>
        </w:rPr>
        <w:t>".</w:t>
      </w:r>
    </w:p>
    <w:p w14:paraId="351AA800" w14:textId="77777777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>Цели в области охраны здоровья, безопасности и охраны окружающей среды</w:t>
      </w:r>
    </w:p>
    <w:p w14:paraId="5AABE49C" w14:textId="2FA576BA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Целями в области охраны здоровья, безопасности и охраны окружающей среды являются:</w:t>
      </w:r>
    </w:p>
    <w:p w14:paraId="0F6E21FF" w14:textId="77777777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Ни прямо, ни косвенно не причинять вред людям, окружающей среде и/или имуществу.</w:t>
      </w:r>
    </w:p>
    <w:p w14:paraId="0F1AE7A4" w14:textId="1B23F9D5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Продвигать и укреплять постоянную и соответствующую культуру ОТ и ТБ и окружающей среды и </w:t>
      </w:r>
      <w:proofErr w:type="spellStart"/>
      <w:r w:rsidRPr="00581393">
        <w:rPr>
          <w:rFonts w:ascii="Liberation Serif" w:hAnsi="Liberation Serif" w:cs="Liberation Serif"/>
          <w:sz w:val="24"/>
          <w:szCs w:val="24"/>
        </w:rPr>
        <w:t>проактивное</w:t>
      </w:r>
      <w:proofErr w:type="spellEnd"/>
      <w:r w:rsidRPr="00581393">
        <w:rPr>
          <w:rFonts w:ascii="Liberation Serif" w:hAnsi="Liberation Serif" w:cs="Liberation Serif"/>
          <w:sz w:val="24"/>
          <w:szCs w:val="24"/>
        </w:rPr>
        <w:t xml:space="preserve"> отношение к ОТ и ТБ и окружающей среды.</w:t>
      </w:r>
    </w:p>
    <w:p w14:paraId="1635344E" w14:textId="77777777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Включать вопросы охраны труда, здоровья и окружающей среды в повестку дня совещаний.</w:t>
      </w:r>
    </w:p>
    <w:p w14:paraId="122450E2" w14:textId="4E342ED4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Контролировать принятие необходимых мер по устранению или снижению опасностей/рисков на объекте до уровня “настолько низко, насколько это практически возможно” (ALARP). Соблюдать все применимые местные/национальные кодексы, </w:t>
      </w:r>
      <w:r w:rsidRPr="00581393">
        <w:rPr>
          <w:rFonts w:ascii="Liberation Serif" w:hAnsi="Liberation Serif" w:cs="Liberation Serif"/>
          <w:sz w:val="24"/>
          <w:szCs w:val="24"/>
        </w:rPr>
        <w:lastRenderedPageBreak/>
        <w:t>уставы и нормативные акты по охране труда и технике безопасности и контролировать их соблюдение всеми инженерами и подрядчиками, работающими над проектом.</w:t>
      </w:r>
    </w:p>
    <w:p w14:paraId="163F9897" w14:textId="77777777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Заблаговременно, по возможности, оценивать воздействие на окружающую среду в результате работ по проекту и экологические последствия любого значительного развития и соответствующим образом корректировать необходимые планы по снижению воздействия на окружающую среду.</w:t>
      </w:r>
    </w:p>
    <w:p w14:paraId="20CD8BF5" w14:textId="42F55BAC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Минимизировать образование отходов в ходе </w:t>
      </w:r>
      <w:r w:rsidR="00197464" w:rsidRPr="00581393">
        <w:rPr>
          <w:rFonts w:ascii="Liberation Serif" w:hAnsi="Liberation Serif" w:cs="Liberation Serif"/>
          <w:sz w:val="24"/>
          <w:szCs w:val="24"/>
        </w:rPr>
        <w:t>выполнения изыскательских работ.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087F0B33" w14:textId="77777777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Минимизировать потребление природных ресурсов</w:t>
      </w:r>
      <w:r w:rsidR="00197464" w:rsidRPr="00581393">
        <w:rPr>
          <w:rFonts w:ascii="Liberation Serif" w:hAnsi="Liberation Serif" w:cs="Liberation Serif"/>
          <w:sz w:val="24"/>
          <w:szCs w:val="24"/>
        </w:rPr>
        <w:t>.</w:t>
      </w:r>
    </w:p>
    <w:p w14:paraId="0CDD6B2A" w14:textId="59CABB76" w:rsidR="00573E0B" w:rsidRPr="00581393" w:rsidRDefault="00197464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Следить </w:t>
      </w:r>
      <w:r w:rsidR="004664D1" w:rsidRPr="00581393">
        <w:rPr>
          <w:rFonts w:ascii="Liberation Serif" w:hAnsi="Liberation Serif" w:cs="Liberation Serif"/>
          <w:sz w:val="24"/>
          <w:szCs w:val="24"/>
        </w:rPr>
        <w:t>за периодическим пересмотром и оценкой эффективности системы управления охраной труда, промышленной безопасностью и охраной окружающей среды</w:t>
      </w:r>
      <w:r w:rsidRPr="00581393">
        <w:rPr>
          <w:rFonts w:ascii="Liberation Serif" w:hAnsi="Liberation Serif" w:cs="Liberation Serif"/>
          <w:sz w:val="24"/>
          <w:szCs w:val="24"/>
        </w:rPr>
        <w:t>.</w:t>
      </w:r>
    </w:p>
    <w:p w14:paraId="2564D040" w14:textId="77777777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Уделять время, необходимое для безопасного выполнения работы.</w:t>
      </w:r>
    </w:p>
    <w:p w14:paraId="2795DE40" w14:textId="05254A78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Уделять должное внимание показателям охраны труда, безопасности и экологии при аттестации сотрудников, инженеров и Подрядчика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Исполнителя работ</w:t>
      </w:r>
      <w:r w:rsidRPr="00581393">
        <w:rPr>
          <w:rFonts w:ascii="Liberation Serif" w:hAnsi="Liberation Serif" w:cs="Liberation Serif"/>
          <w:sz w:val="24"/>
          <w:szCs w:val="24"/>
        </w:rPr>
        <w:t>.</w:t>
      </w:r>
    </w:p>
    <w:p w14:paraId="3B7BFD2A" w14:textId="77777777" w:rsidR="00573E0B" w:rsidRPr="00581393" w:rsidRDefault="004664D1" w:rsidP="00542C9C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Контролировать отчетность о происшествиях/авариях и расследование в целях их предотвращения.</w:t>
      </w:r>
    </w:p>
    <w:p w14:paraId="23EEEA37" w14:textId="77777777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>Законодательство и стандарты в области здравоохранения, безопасности и охраны окружающей среды</w:t>
      </w:r>
    </w:p>
    <w:p w14:paraId="1F9C0824" w14:textId="49A28206" w:rsidR="00573E0B" w:rsidRPr="00581393" w:rsidRDefault="00197464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При выполнении изыскательских работ Подрядчик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Исполнитель работ должен руководствоваться следующими стандартами </w:t>
      </w:r>
      <w:r w:rsidR="004664D1" w:rsidRPr="00581393">
        <w:rPr>
          <w:rFonts w:ascii="Liberation Serif" w:hAnsi="Liberation Serif" w:cs="Liberation Serif"/>
          <w:sz w:val="24"/>
          <w:szCs w:val="24"/>
        </w:rPr>
        <w:t>и положения</w:t>
      </w:r>
      <w:r w:rsidRPr="00581393">
        <w:rPr>
          <w:rFonts w:ascii="Liberation Serif" w:hAnsi="Liberation Serif" w:cs="Liberation Serif"/>
          <w:sz w:val="24"/>
          <w:szCs w:val="24"/>
        </w:rPr>
        <w:t>ми</w:t>
      </w:r>
      <w:r w:rsidR="004664D1" w:rsidRPr="00581393">
        <w:rPr>
          <w:rFonts w:ascii="Liberation Serif" w:hAnsi="Liberation Serif" w:cs="Liberation Serif"/>
          <w:sz w:val="24"/>
          <w:szCs w:val="24"/>
        </w:rPr>
        <w:t xml:space="preserve"> по охране здоровья, безопасности и окружающей среды:</w:t>
      </w:r>
    </w:p>
    <w:p w14:paraId="1B393E90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Правила пожарной безопасности Республики Казахстан от 9 октября 2014 года № 1077 (последнее изменение от 13 декабря 2019 года № 921)</w:t>
      </w:r>
    </w:p>
    <w:p w14:paraId="7E21DCD8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"Санитарно-эпидемиологические требования к условиям труда и бытового обслуживания при строительстве, реконструкции, ремонте и в водных, эксплуатационных строительных объектах" Методические указания, утвержденные приказом Министра здравоохранения Республики Казахстан от 16 июня 2021 года № КР ДСМ-49</w:t>
      </w:r>
    </w:p>
    <w:p w14:paraId="7422560F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Приказ Министра труда и социальной защиты населения Республики Казахстан "Правила обеспечения безопасности и охраны труда при работе на высоте" от 31 марта 2022 года № 109. </w:t>
      </w:r>
    </w:p>
    <w:p w14:paraId="644C6692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Закон Республики Казахстан “О гражданской защите” № 188-V 3PK (с изменениями и дополнениями по состоянию на 14.07.2022 г.)</w:t>
      </w:r>
    </w:p>
    <w:p w14:paraId="6207E93F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Закон Республики Казахстан "О нормативных правовых актах" № 213 от 24.03.1998 г., статья 4 "Иерархия нормативных правовых актов".</w:t>
      </w:r>
    </w:p>
    <w:p w14:paraId="648BF98A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Приказ исполняющего обязанности Министра экологии, геологии и природных ресурсов Республики Казахстан от 27 июля 2021 года № 271. Зарегистрировано в Министерстве юстиции Республики Казахстан 30 июля 2021 года № 23782</w:t>
      </w:r>
    </w:p>
    <w:p w14:paraId="68F1134C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потребления" Приказ </w:t>
      </w:r>
      <w:proofErr w:type="spellStart"/>
      <w:r w:rsidRPr="00581393">
        <w:rPr>
          <w:rFonts w:ascii="Liberation Serif" w:hAnsi="Liberation Serif" w:cs="Liberation Serif"/>
          <w:sz w:val="24"/>
          <w:szCs w:val="24"/>
        </w:rPr>
        <w:t>и.о</w:t>
      </w:r>
      <w:proofErr w:type="spellEnd"/>
      <w:r w:rsidRPr="00581393">
        <w:rPr>
          <w:rFonts w:ascii="Liberation Serif" w:hAnsi="Liberation Serif" w:cs="Liberation Serif"/>
          <w:sz w:val="24"/>
          <w:szCs w:val="24"/>
        </w:rPr>
        <w:t>. Министра здравоохранения Республики Казахстан от 25 декабря 2020 года № ҚР ДСМ-331/2020.</w:t>
      </w:r>
    </w:p>
    <w:p w14:paraId="037E4798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Об утверждении Правил разработки программы производственного экологического контроля объектов I и II категорий, ведения внутреннего учета, формирования и предоставления периодических отчетов по результатам производственного экологического контроля. Приказ Министра экологии, геологии и природных ресурсов Республики Казахстан от 14 июля 2021 года № 250.</w:t>
      </w:r>
    </w:p>
    <w:p w14:paraId="1E8D44CC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lastRenderedPageBreak/>
        <w:t>Об утверждении Правил пользования системами водоснабжения и водоотведения населенных пунктов. Приказ Министра национальной экономики Республики Казахстан от 28 февраля 2015 года № 163.</w:t>
      </w:r>
    </w:p>
    <w:p w14:paraId="2C9510E4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Об утверждении Санитарных правил "Санитарно-эпидемиологические требования к водоисточникам,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объектов". Приказ Министра национальной экономики Республики Казахстан от 16 марта 2015 года № 209. Зарегистрирован в Министерстве юстиции Республики Казахстан 22 апреля 2015 года № 10774.</w:t>
      </w:r>
    </w:p>
    <w:p w14:paraId="6DB5B8F1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Экологический кодекс Республики Казахстан от 2 января 2021 года № 400-VI ЗРК</w:t>
      </w:r>
    </w:p>
    <w:p w14:paraId="6F84E5A4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СНиП РК 1.03-05-2011, СП РК. 1.03-106-2012 "Охрана труда и техника безопасности в строительстве";</w:t>
      </w:r>
    </w:p>
    <w:p w14:paraId="586ABA97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"Земельный кодекс Республики Казахстан" № 442- II от 20 июня 2003 года</w:t>
      </w:r>
    </w:p>
    <w:p w14:paraId="11850FFF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"Водный кодекс Республики Казахстан" № 481-II ЗРК от 09 июля 2003 г.</w:t>
      </w:r>
    </w:p>
    <w:p w14:paraId="38C354A5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СТ РК 12.1.013-2002 "Система стандартов безопасности труда. Строительство. Электробезопасность, общие требования".</w:t>
      </w:r>
    </w:p>
    <w:p w14:paraId="389321D2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СНиП РК 1.03-106-2012 "Охрана труда и предупреждение несчастных случаев в строительстве" (с изменениями и дополнениями по состоянию на 20.12.2020 г.)</w:t>
      </w:r>
    </w:p>
    <w:p w14:paraId="7F8553FF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Приказ Министра по инвестициям и развитию Республики Казахстан "Об утверждении Правил обеспечения промышленной безопасности при эксплуатации грузоподъемных механизмов" от 30 декабря 2014 года № 359</w:t>
      </w:r>
    </w:p>
    <w:p w14:paraId="38F44E41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Приказ Министра здравоохранения и социального развития Республики Казахстан "Об утверждении Правил и сроков обучения, инструктажа и проверки знаний по безопасности и охране труда работников, руководителей и лиц, ответственных за обеспечение безопасности и охраны труда" от 25 декабря 2015 года № 2019</w:t>
      </w:r>
    </w:p>
    <w:p w14:paraId="0F6AEDC1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Правила работы с персоналом в энергетических организациях Республики Казахстан. Приказ Министра энергетики Республики Казахстан от 26 марта 2015 года № 234.</w:t>
      </w:r>
    </w:p>
    <w:p w14:paraId="142FCC4C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Правила техники безопасности при эксплуатации электроустановок.</w:t>
      </w:r>
    </w:p>
    <w:p w14:paraId="08BD4885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Приказ Министра энергетики Республики Казахстан от 31 марта 2015 года № 253.</w:t>
      </w:r>
    </w:p>
    <w:p w14:paraId="6093BFAD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Правила техники безопасности при эксплуатации электроустановок потребителей.</w:t>
      </w:r>
    </w:p>
    <w:p w14:paraId="1F2D33E1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Приказ Министра энергетики Республики Казахстан от 19 марта 2015 года № 222.</w:t>
      </w:r>
    </w:p>
    <w:p w14:paraId="242C0506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Правила техники безопасности при эксплуатации тепломеханического оборудования электростанций и тепловых сетей.</w:t>
      </w:r>
    </w:p>
    <w:p w14:paraId="47C97931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Приказ Министра энергетики Республики Казахстан от 20 февраля 2015 года № 122.</w:t>
      </w:r>
    </w:p>
    <w:p w14:paraId="173B279E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Приказ Министра по чрезвычайным ситуациям Республики Казахстан "Об утверждении Правил обучения работников организаций и населения мерам пожарной безопасности и требований к содержанию программ обучения мерам пожарной безопасности" от 9 июня 2014 года № 276.</w:t>
      </w:r>
    </w:p>
    <w:p w14:paraId="536B9191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Все другие применимые нормы и стандарты Республики Казахстан</w:t>
      </w:r>
    </w:p>
    <w:p w14:paraId="60BC5837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ISO 45001:2018 Системы менеджмента профессионального здоровья и безопасности</w:t>
      </w:r>
    </w:p>
    <w:p w14:paraId="34912F71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ISO 14001:2015 Стандарт систем экологического менеджмента</w:t>
      </w:r>
    </w:p>
    <w:p w14:paraId="40D5C663" w14:textId="77777777" w:rsidR="00573E0B" w:rsidRPr="00581393" w:rsidRDefault="004664D1" w:rsidP="00542C9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ISO 9001: 2019 Стандарты систем менеджмента качества</w:t>
      </w:r>
    </w:p>
    <w:p w14:paraId="1F270BF1" w14:textId="77777777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>Управление здоровьем и безопасностью</w:t>
      </w:r>
    </w:p>
    <w:p w14:paraId="3801CDA1" w14:textId="41D97D98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Подрядчик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несет ответственность за обеспечение и поддержание безопасного</w:t>
      </w:r>
      <w:r w:rsidR="00E66BFB" w:rsidRPr="00581393">
        <w:rPr>
          <w:rFonts w:ascii="Liberation Serif" w:hAnsi="Liberation Serif" w:cs="Liberation Serif"/>
          <w:sz w:val="24"/>
          <w:szCs w:val="24"/>
        </w:rPr>
        <w:t xml:space="preserve"> и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здорового рабочего места для своих сотрудников, сотрудников своих субподрядчиков, посетителей.</w:t>
      </w:r>
    </w:p>
    <w:p w14:paraId="383A725B" w14:textId="4ADB5D23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lastRenderedPageBreak/>
        <w:t>Подрядчик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должен обеспечить меры по охране здоровья и безопасности на всех этапах </w:t>
      </w:r>
      <w:r w:rsidR="00197464" w:rsidRPr="00581393">
        <w:rPr>
          <w:rFonts w:ascii="Liberation Serif" w:hAnsi="Liberation Serif" w:cs="Liberation Serif"/>
          <w:sz w:val="24"/>
          <w:szCs w:val="24"/>
        </w:rPr>
        <w:t xml:space="preserve">выполнения изысканий </w:t>
      </w:r>
      <w:r w:rsidRPr="00581393">
        <w:rPr>
          <w:rFonts w:ascii="Liberation Serif" w:hAnsi="Liberation Serif" w:cs="Liberation Serif"/>
          <w:sz w:val="24"/>
          <w:szCs w:val="24"/>
        </w:rPr>
        <w:t>и соблюдать все применимые законы, правила, нормы и стандарты РК</w:t>
      </w:r>
      <w:r w:rsidR="00197464" w:rsidRPr="00581393">
        <w:rPr>
          <w:rFonts w:ascii="Liberation Serif" w:hAnsi="Liberation Serif" w:cs="Liberation Serif"/>
          <w:sz w:val="24"/>
          <w:szCs w:val="24"/>
        </w:rPr>
        <w:t xml:space="preserve"> и РФ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, включая: </w:t>
      </w:r>
    </w:p>
    <w:p w14:paraId="3541D0DF" w14:textId="1EA4A8D8" w:rsidR="00573E0B" w:rsidRPr="00542C9C" w:rsidRDefault="004664D1" w:rsidP="00542C9C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42C9C">
        <w:rPr>
          <w:rFonts w:ascii="Liberation Serif" w:hAnsi="Liberation Serif" w:cs="Liberation Serif"/>
          <w:sz w:val="24"/>
          <w:szCs w:val="24"/>
        </w:rPr>
        <w:t>общее медицинское обследование перед приемом на работу;</w:t>
      </w:r>
    </w:p>
    <w:p w14:paraId="38F6BD40" w14:textId="7EE7C7FB" w:rsidR="00573E0B" w:rsidRPr="00542C9C" w:rsidRDefault="004664D1" w:rsidP="00542C9C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42C9C">
        <w:rPr>
          <w:rFonts w:ascii="Liberation Serif" w:hAnsi="Liberation Serif" w:cs="Liberation Serif"/>
          <w:sz w:val="24"/>
          <w:szCs w:val="24"/>
        </w:rPr>
        <w:t>специальное медицинское обследование перед приемом на работу и проверка на соответствие определенной должности;</w:t>
      </w:r>
    </w:p>
    <w:p w14:paraId="6CC7099A" w14:textId="0B2DB254" w:rsidR="00573E0B" w:rsidRPr="00542C9C" w:rsidRDefault="004664D1" w:rsidP="00542C9C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42C9C">
        <w:rPr>
          <w:rFonts w:ascii="Liberation Serif" w:hAnsi="Liberation Serif" w:cs="Liberation Serif"/>
          <w:sz w:val="24"/>
          <w:szCs w:val="24"/>
        </w:rPr>
        <w:t>периодический контроль состояния здоровья работников;</w:t>
      </w:r>
    </w:p>
    <w:p w14:paraId="2AC8527B" w14:textId="35583DF3" w:rsidR="00573E0B" w:rsidRPr="00542C9C" w:rsidRDefault="004664D1" w:rsidP="00542C9C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542C9C">
        <w:rPr>
          <w:rFonts w:ascii="Liberation Serif" w:hAnsi="Liberation Serif" w:cs="Liberation Serif"/>
          <w:sz w:val="24"/>
          <w:szCs w:val="24"/>
        </w:rPr>
        <w:t>предсменное</w:t>
      </w:r>
      <w:proofErr w:type="spellEnd"/>
      <w:r w:rsidRPr="00542C9C">
        <w:rPr>
          <w:rFonts w:ascii="Liberation Serif" w:hAnsi="Liberation Serif" w:cs="Liberation Serif"/>
          <w:sz w:val="24"/>
          <w:szCs w:val="24"/>
        </w:rPr>
        <w:t xml:space="preserve"> и предрейсовое медицинское освидетельствование работников, занятых с обслуживанием и эксплуатацией опасных технических устройств и механизмов;</w:t>
      </w:r>
    </w:p>
    <w:p w14:paraId="62110422" w14:textId="53913725" w:rsidR="00573E0B" w:rsidRPr="00542C9C" w:rsidRDefault="004664D1" w:rsidP="00542C9C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42C9C">
        <w:rPr>
          <w:rFonts w:ascii="Liberation Serif" w:hAnsi="Liberation Serif" w:cs="Liberation Serif"/>
          <w:sz w:val="24"/>
          <w:szCs w:val="24"/>
        </w:rPr>
        <w:t>программы вакцинации;</w:t>
      </w:r>
    </w:p>
    <w:p w14:paraId="41D8892F" w14:textId="2FA660C3" w:rsidR="00573E0B" w:rsidRPr="00542C9C" w:rsidRDefault="004664D1" w:rsidP="00542C9C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42C9C">
        <w:rPr>
          <w:rFonts w:ascii="Liberation Serif" w:hAnsi="Liberation Serif" w:cs="Liberation Serif"/>
          <w:sz w:val="24"/>
          <w:szCs w:val="24"/>
        </w:rPr>
        <w:t>иные виды профилактики болезней, которые носят глобальный характер, либо присущи тому району, где реализуется проект</w:t>
      </w:r>
      <w:r w:rsidR="00197464" w:rsidRPr="00542C9C">
        <w:rPr>
          <w:rFonts w:ascii="Liberation Serif" w:hAnsi="Liberation Serif" w:cs="Liberation Serif"/>
          <w:sz w:val="24"/>
          <w:szCs w:val="24"/>
        </w:rPr>
        <w:t>;</w:t>
      </w:r>
      <w:r w:rsidRPr="00542C9C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2B139B14" w14:textId="19EBA328" w:rsidR="00573E0B" w:rsidRPr="00542C9C" w:rsidRDefault="004664D1" w:rsidP="00542C9C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42C9C">
        <w:rPr>
          <w:rFonts w:ascii="Liberation Serif" w:hAnsi="Liberation Serif" w:cs="Liberation Serif"/>
          <w:sz w:val="24"/>
          <w:szCs w:val="24"/>
        </w:rPr>
        <w:t>организация оказания первой медицинской помощи.</w:t>
      </w:r>
    </w:p>
    <w:p w14:paraId="4A979A31" w14:textId="4C912D7D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 xml:space="preserve">Аудит, инспекция и мониторинг </w:t>
      </w:r>
      <w:bookmarkStart w:id="0" w:name="_Hlk112169998"/>
      <w:r w:rsidRPr="00581393">
        <w:rPr>
          <w:rFonts w:ascii="Liberation Serif" w:hAnsi="Liberation Serif" w:cs="Liberation Serif"/>
          <w:b/>
          <w:sz w:val="24"/>
          <w:szCs w:val="24"/>
        </w:rPr>
        <w:t>ОТ и ТБ</w:t>
      </w:r>
      <w:bookmarkEnd w:id="0"/>
    </w:p>
    <w:p w14:paraId="350316D4" w14:textId="1786B6FD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Инженер </w:t>
      </w:r>
      <w:r w:rsidR="00E66BFB" w:rsidRPr="00581393">
        <w:rPr>
          <w:rFonts w:ascii="Liberation Serif" w:hAnsi="Liberation Serif" w:cs="Liberation Serif"/>
          <w:sz w:val="24"/>
          <w:szCs w:val="24"/>
        </w:rPr>
        <w:t xml:space="preserve">при проведении инспекций ОТ и ТБ на площадке </w:t>
      </w:r>
      <w:r w:rsidRPr="00581393">
        <w:rPr>
          <w:rFonts w:ascii="Liberation Serif" w:hAnsi="Liberation Serif" w:cs="Liberation Serif"/>
          <w:sz w:val="24"/>
          <w:szCs w:val="24"/>
        </w:rPr>
        <w:t>должен контролировать Подрядчик</w:t>
      </w:r>
      <w:r w:rsidR="00197464" w:rsidRPr="00581393">
        <w:rPr>
          <w:rFonts w:ascii="Liberation Serif" w:hAnsi="Liberation Serif" w:cs="Liberation Serif"/>
          <w:sz w:val="24"/>
          <w:szCs w:val="24"/>
        </w:rPr>
        <w:t>а</w:t>
      </w:r>
      <w:r w:rsidR="008348A5">
        <w:rPr>
          <w:rFonts w:ascii="Liberation Serif" w:hAnsi="Liberation Serif" w:cs="Liberation Serif"/>
          <w:sz w:val="24"/>
          <w:szCs w:val="24"/>
          <w:lang w:val="en-US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  <w:lang w:val="en-US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Исполнителей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</w:t>
      </w:r>
      <w:r w:rsidR="00E66BFB" w:rsidRPr="00581393">
        <w:rPr>
          <w:rFonts w:ascii="Liberation Serif" w:hAnsi="Liberation Serif" w:cs="Liberation Serif"/>
          <w:sz w:val="24"/>
          <w:szCs w:val="24"/>
        </w:rPr>
        <w:t xml:space="preserve">на предмет 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постоянного </w:t>
      </w:r>
      <w:r w:rsidR="00E66BFB" w:rsidRPr="00581393">
        <w:rPr>
          <w:rFonts w:ascii="Liberation Serif" w:hAnsi="Liberation Serif" w:cs="Liberation Serif"/>
          <w:sz w:val="24"/>
          <w:szCs w:val="24"/>
        </w:rPr>
        <w:t>соблюдения ОТ и ТБ при проведении изысканий</w:t>
      </w:r>
      <w:r w:rsidRPr="00581393">
        <w:rPr>
          <w:rFonts w:ascii="Liberation Serif" w:hAnsi="Liberation Serif" w:cs="Liberation Serif"/>
          <w:sz w:val="24"/>
          <w:szCs w:val="24"/>
        </w:rPr>
        <w:t>, определения приоритетов и сообщ</w:t>
      </w:r>
      <w:r w:rsidR="00E66BFB" w:rsidRPr="00581393">
        <w:rPr>
          <w:rFonts w:ascii="Liberation Serif" w:hAnsi="Liberation Serif" w:cs="Liberation Serif"/>
          <w:sz w:val="24"/>
          <w:szCs w:val="24"/>
        </w:rPr>
        <w:t>ать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о любых выявленных опасностях, нарушениях и/или недостатках Подрядчику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Исполнителю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для их устранения в соответствующие сроки. </w:t>
      </w:r>
    </w:p>
    <w:p w14:paraId="508FDD87" w14:textId="17BB4AD8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 xml:space="preserve">Проверки ОТ и ТБ на Объекте </w:t>
      </w:r>
    </w:p>
    <w:p w14:paraId="3A3255CA" w14:textId="15DC638D" w:rsidR="003902DE" w:rsidRPr="00581393" w:rsidRDefault="00E66BFB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Инженер</w:t>
      </w:r>
      <w:r w:rsidR="004664D1" w:rsidRPr="00581393">
        <w:rPr>
          <w:rFonts w:ascii="Liberation Serif" w:hAnsi="Liberation Serif" w:cs="Liberation Serif"/>
          <w:sz w:val="24"/>
          <w:szCs w:val="24"/>
        </w:rPr>
        <w:t xml:space="preserve"> для получения 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информации о </w:t>
      </w:r>
      <w:r w:rsidR="004664D1" w:rsidRPr="00581393">
        <w:rPr>
          <w:rFonts w:ascii="Liberation Serif" w:hAnsi="Liberation Serif" w:cs="Liberation Serif"/>
          <w:sz w:val="24"/>
          <w:szCs w:val="24"/>
        </w:rPr>
        <w:t>существующих физических услов</w:t>
      </w:r>
      <w:r w:rsidRPr="00581393">
        <w:rPr>
          <w:rFonts w:ascii="Liberation Serif" w:hAnsi="Liberation Serif" w:cs="Liberation Serif"/>
          <w:sz w:val="24"/>
          <w:szCs w:val="24"/>
        </w:rPr>
        <w:t>иях</w:t>
      </w:r>
      <w:r w:rsidR="004664D1" w:rsidRPr="00581393">
        <w:rPr>
          <w:rFonts w:ascii="Liberation Serif" w:hAnsi="Liberation Serif" w:cs="Liberation Serif"/>
          <w:sz w:val="24"/>
          <w:szCs w:val="24"/>
        </w:rPr>
        <w:t xml:space="preserve"> на площадке, составления отчета должен проводить </w:t>
      </w:r>
      <w:r w:rsidR="00197464" w:rsidRPr="00581393">
        <w:rPr>
          <w:rFonts w:ascii="Liberation Serif" w:hAnsi="Liberation Serif" w:cs="Liberation Serif"/>
          <w:sz w:val="24"/>
          <w:szCs w:val="24"/>
        </w:rPr>
        <w:t xml:space="preserve">периодические </w:t>
      </w:r>
      <w:r w:rsidR="004664D1" w:rsidRPr="00581393">
        <w:rPr>
          <w:rFonts w:ascii="Liberation Serif" w:hAnsi="Liberation Serif" w:cs="Liberation Serif"/>
          <w:sz w:val="24"/>
          <w:szCs w:val="24"/>
        </w:rPr>
        <w:t xml:space="preserve">инспекции ОТ и ТБ на площадке. </w:t>
      </w:r>
    </w:p>
    <w:p w14:paraId="381206BE" w14:textId="1FDAEED2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Подрядчик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="00197464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должен затем устранить недостатки, закрыть отчет и направить его обратно Инженеру с подробным описанием действий, предпринятых им на площадке. </w:t>
      </w:r>
    </w:p>
    <w:p w14:paraId="6795CB1D" w14:textId="2CEAEA9D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Действия, предпринятые в заключительном отчете, должны быть проверены </w:t>
      </w:r>
      <w:r w:rsidR="003902DE" w:rsidRPr="00581393">
        <w:rPr>
          <w:rFonts w:ascii="Liberation Serif" w:hAnsi="Liberation Serif" w:cs="Liberation Serif"/>
          <w:sz w:val="24"/>
          <w:szCs w:val="24"/>
        </w:rPr>
        <w:t>И</w:t>
      </w:r>
      <w:r w:rsidRPr="00581393">
        <w:rPr>
          <w:rFonts w:ascii="Liberation Serif" w:hAnsi="Liberation Serif" w:cs="Liberation Serif"/>
          <w:sz w:val="24"/>
          <w:szCs w:val="24"/>
        </w:rPr>
        <w:t>нженером физически на месте, и</w:t>
      </w:r>
      <w:r w:rsidR="003902DE" w:rsidRPr="00581393">
        <w:rPr>
          <w:rFonts w:ascii="Liberation Serif" w:hAnsi="Liberation Serif" w:cs="Liberation Serif"/>
          <w:sz w:val="24"/>
          <w:szCs w:val="24"/>
        </w:rPr>
        <w:t xml:space="preserve"> финальный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отчет должен быть подтвержден всеми необходимыми документами и </w:t>
      </w:r>
      <w:r w:rsidR="003902DE" w:rsidRPr="00581393">
        <w:rPr>
          <w:rFonts w:ascii="Liberation Serif" w:hAnsi="Liberation Serif" w:cs="Liberation Serif"/>
          <w:sz w:val="24"/>
          <w:szCs w:val="24"/>
        </w:rPr>
        <w:t>материалами</w:t>
      </w:r>
      <w:r w:rsidRPr="00581393">
        <w:rPr>
          <w:rFonts w:ascii="Liberation Serif" w:hAnsi="Liberation Serif" w:cs="Liberation Serif"/>
          <w:sz w:val="24"/>
          <w:szCs w:val="24"/>
        </w:rPr>
        <w:t>, и надлежащим образом оформлен.</w:t>
      </w:r>
    </w:p>
    <w:p w14:paraId="61669D55" w14:textId="5864EB38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Инженер и Подрядчик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Исполнитель работ должны регулярно вести и обновлять журнал состояния вышеуказанных отчетов для необходимого отслеживания, последующих действий и соответствующей документации.</w:t>
      </w:r>
    </w:p>
    <w:p w14:paraId="332D6980" w14:textId="77777777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>Отчетность и расследование несчастных случаев и инцидентов/близких происшествий</w:t>
      </w:r>
    </w:p>
    <w:p w14:paraId="70352F82" w14:textId="34C0D48A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Подрядчик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/</w:t>
      </w:r>
      <w:r w:rsidR="008348A5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Исполнитель работ должен немедленно предоставить устную информацию Инженеру обо всех инцидентах, авариях, травмах, </w:t>
      </w:r>
      <w:proofErr w:type="spellStart"/>
      <w:proofErr w:type="gramStart"/>
      <w:r w:rsidR="00032C28">
        <w:rPr>
          <w:rFonts w:ascii="Liberation Serif" w:hAnsi="Liberation Serif" w:cs="Liberation Serif"/>
          <w:sz w:val="24"/>
          <w:szCs w:val="24"/>
        </w:rPr>
        <w:t>проф.</w:t>
      </w:r>
      <w:r w:rsidRPr="00581393">
        <w:rPr>
          <w:rFonts w:ascii="Liberation Serif" w:hAnsi="Liberation Serif" w:cs="Liberation Serif"/>
          <w:sz w:val="24"/>
          <w:szCs w:val="24"/>
        </w:rPr>
        <w:t>заболеваниях</w:t>
      </w:r>
      <w:proofErr w:type="spellEnd"/>
      <w:proofErr w:type="gramEnd"/>
      <w:r w:rsidRPr="00581393">
        <w:rPr>
          <w:rFonts w:ascii="Liberation Serif" w:hAnsi="Liberation Serif" w:cs="Liberation Serif"/>
          <w:sz w:val="24"/>
          <w:szCs w:val="24"/>
        </w:rPr>
        <w:t xml:space="preserve"> и случаях, близких к </w:t>
      </w:r>
      <w:r w:rsidR="00032C28" w:rsidRPr="00581393">
        <w:rPr>
          <w:rFonts w:ascii="Liberation Serif" w:hAnsi="Liberation Serif" w:cs="Liberation Serif"/>
          <w:sz w:val="24"/>
          <w:szCs w:val="24"/>
        </w:rPr>
        <w:t>несчастным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. Это позволит Инженеру прибыть на место инцидента/аварии, чтобы проконтролировать проведение спасательных работ и/или начать проведение расследования, чтобы не потерять улики. Письменные отчеты о </w:t>
      </w:r>
      <w:r w:rsidR="00032C28" w:rsidRPr="00581393">
        <w:rPr>
          <w:rFonts w:ascii="Liberation Serif" w:hAnsi="Liberation Serif" w:cs="Liberation Serif"/>
          <w:sz w:val="24"/>
          <w:szCs w:val="24"/>
        </w:rPr>
        <w:t>инцидента</w:t>
      </w:r>
      <w:r w:rsidR="00032C28">
        <w:rPr>
          <w:rFonts w:ascii="Liberation Serif" w:hAnsi="Liberation Serif" w:cs="Liberation Serif"/>
          <w:sz w:val="24"/>
          <w:szCs w:val="24"/>
        </w:rPr>
        <w:t>х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/авариях, а также случаях, близких к несчастным случаям, должны быть отправлены в течение 24 часов со всеми подтверждающими документами инженеру.  </w:t>
      </w:r>
    </w:p>
    <w:p w14:paraId="436C9087" w14:textId="0E7F27DF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Юридическое уведомление местных властей о происшествии/аварии будет сделано Подрядчиком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/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Исполнителем работ в соответствии с Трудовым кодексом РК.</w:t>
      </w:r>
    </w:p>
    <w:p w14:paraId="36F16016" w14:textId="77777777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В случае несчастного случая, повлекшего за собой травмы, требующие медицинской помощи сверх первой, место происшествия должно быть сохранено для тщательного расследования места происшествия Инженером и любыми другими государственными органами.</w:t>
      </w:r>
    </w:p>
    <w:p w14:paraId="65000C0C" w14:textId="28F15E40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lastRenderedPageBreak/>
        <w:t>Все инциденты должны быть тщательно расследованы Подрядчиком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/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Исполнителем работ и соответствующими сторонами для определения основных и непосредственных причин инцидента. Все свидетели происшествия должны дать письменные показания, а все данные, записи мониторинга, медицинские заключения и т.д., относящиеся к происшествию или его непосредственным причинам, должны быть приняты во внимание и включены в отчет о расследовании. Подрядчик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/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Исполнитель работ должен соблюдать требования конфиденциальности при приложении медицинских записей к отчетам о расследовании.</w:t>
      </w:r>
    </w:p>
    <w:p w14:paraId="4DDB2351" w14:textId="7D55E7DA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Все инциденты должны регистрироваться Инженером и Подрядчиком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/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Исполнителем работ и распространяться среди всех заинтересованных сторон для ознакомления и принятия необходимых мер. </w:t>
      </w:r>
    </w:p>
    <w:p w14:paraId="6AE6B709" w14:textId="648EAE9A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Все несчастные случаи/происшествия и извлеченные уроки должны быть рассмотрены и опубликованы Подрядчиком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/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Pr="00581393">
        <w:rPr>
          <w:rFonts w:ascii="Liberation Serif" w:hAnsi="Liberation Serif" w:cs="Liberation Serif"/>
          <w:sz w:val="24"/>
          <w:szCs w:val="24"/>
        </w:rPr>
        <w:t>Исполнителем работ для всех заинтересованных сторон с помощью всех доступных средств коммуникации, таких как совещания, беседы, памятки, оповещения, доски объявлений и т.д.</w:t>
      </w:r>
    </w:p>
    <w:p w14:paraId="3008C197" w14:textId="77777777" w:rsidR="00573E0B" w:rsidRPr="00581393" w:rsidRDefault="00573E0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7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985"/>
        <w:gridCol w:w="5953"/>
      </w:tblGrid>
      <w:tr w:rsidR="00573E0B" w:rsidRPr="00581393" w14:paraId="273A60C2" w14:textId="77777777" w:rsidTr="002B2CDA">
        <w:trPr>
          <w:tblHeader/>
        </w:trPr>
        <w:tc>
          <w:tcPr>
            <w:tcW w:w="1838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FBE4D5"/>
            <w:tcMar>
              <w:left w:w="0" w:type="dxa"/>
              <w:right w:w="0" w:type="dxa"/>
            </w:tcMar>
            <w:vAlign w:val="center"/>
          </w:tcPr>
          <w:p w14:paraId="5AF7984B" w14:textId="77777777" w:rsidR="00573E0B" w:rsidRPr="00581393" w:rsidRDefault="004664D1" w:rsidP="00542C9C">
            <w:pPr>
              <w:spacing w:after="0" w:line="240" w:lineRule="auto"/>
              <w:ind w:left="57" w:right="57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b/>
                <w:bCs/>
                <w:spacing w:val="-1"/>
                <w:sz w:val="24"/>
                <w:szCs w:val="24"/>
              </w:rPr>
              <w:t>Тип происшествия / инцидента</w:t>
            </w:r>
          </w:p>
        </w:tc>
        <w:tc>
          <w:tcPr>
            <w:tcW w:w="7938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FBE4D5"/>
            <w:tcMar>
              <w:left w:w="0" w:type="dxa"/>
              <w:right w:w="0" w:type="dxa"/>
            </w:tcMar>
            <w:vAlign w:val="center"/>
          </w:tcPr>
          <w:p w14:paraId="679A584D" w14:textId="77777777" w:rsidR="00573E0B" w:rsidRPr="00581393" w:rsidRDefault="004664D1" w:rsidP="00542C9C">
            <w:pPr>
              <w:spacing w:after="0" w:line="240" w:lineRule="auto"/>
              <w:ind w:left="57" w:right="57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b/>
                <w:bCs/>
                <w:spacing w:val="-1"/>
                <w:sz w:val="24"/>
                <w:szCs w:val="24"/>
              </w:rPr>
              <w:t>Требования к действиям/расследованиям</w:t>
            </w:r>
          </w:p>
        </w:tc>
      </w:tr>
      <w:tr w:rsidR="00573E0B" w:rsidRPr="00581393" w14:paraId="28721BFF" w14:textId="77777777" w:rsidTr="002B2CDA">
        <w:tc>
          <w:tcPr>
            <w:tcW w:w="183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CD1BF81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Летальность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CB393" w14:textId="77777777" w:rsidR="00573E0B" w:rsidRPr="00581393" w:rsidRDefault="004664D1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Действия и сроки их выполнения</w:t>
            </w:r>
          </w:p>
        </w:tc>
        <w:tc>
          <w:tcPr>
            <w:tcW w:w="595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1BDAF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Требуется остановить работы.</w:t>
            </w:r>
          </w:p>
          <w:p w14:paraId="2F86ADA7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Место происшествия необходимо обезопасить </w:t>
            </w:r>
          </w:p>
          <w:p w14:paraId="5CC0B9A8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Требуется немедленное действие для устранения источника опасности.</w:t>
            </w:r>
          </w:p>
          <w:p w14:paraId="689F41A3" w14:textId="2005C96F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Устное уведомление </w:t>
            </w:r>
            <w:r w:rsidR="00032C28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нженера о происшествии немедленно</w:t>
            </w:r>
          </w:p>
          <w:p w14:paraId="40A601BA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Немедленное уведомление о происшествии государственных органов, например, отдела труда, службы спасения, полиции. </w:t>
            </w:r>
          </w:p>
          <w:p w14:paraId="3B9D0B8C" w14:textId="67A00A23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Предварительный отчет об инциденте </w:t>
            </w:r>
            <w:r w:rsidR="00032C28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нженеру в течение 12 часов.</w:t>
            </w:r>
          </w:p>
          <w:p w14:paraId="12D0BE92" w14:textId="190D66B8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Инструктаж </w:t>
            </w:r>
            <w:r w:rsidR="00032C28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нженера после инцидента в течение 24 часов.</w:t>
            </w:r>
          </w:p>
          <w:p w14:paraId="6D2BB02B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Расследование инцидента/аварии и анализ первопричин должны быть начаты в течение 72 часов. </w:t>
            </w:r>
          </w:p>
          <w:p w14:paraId="40124640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Окончательный отчет о расследовании инцидента/аварии с анализом причин юридическими лицами в течение 3 месяцев после происшествия.</w:t>
            </w:r>
          </w:p>
          <w:p w14:paraId="4CB3CAA6" w14:textId="39139B73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Информация об инциденте должна быть доведена до сведения непосредственных работников и всего Проекта с помощью " собрание по ТБ ".</w:t>
            </w:r>
          </w:p>
        </w:tc>
      </w:tr>
      <w:tr w:rsidR="00573E0B" w:rsidRPr="00581393" w14:paraId="4B5C8D98" w14:textId="77777777" w:rsidTr="002B2CDA">
        <w:tc>
          <w:tcPr>
            <w:tcW w:w="183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A8C95F" w14:textId="77777777" w:rsidR="00573E0B" w:rsidRPr="00581393" w:rsidRDefault="00573E0B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22325" w14:textId="77777777" w:rsidR="00573E0B" w:rsidRPr="00581393" w:rsidRDefault="004664D1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Уведомление Заказчика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B0FEB" w14:textId="4D3FD561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Устное уведомление Инженера о происшествии незамедлительно направляется Заказчику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и Генеральному Заказчику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</w:p>
          <w:p w14:paraId="7AE5578C" w14:textId="59C015DD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Письменный отчет о расследовании инцидента//аварии с анализом первопричины должен быть начат в течение 72 часов</w:t>
            </w:r>
            <w:r w:rsidRPr="00581393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</w:p>
        </w:tc>
      </w:tr>
      <w:tr w:rsidR="00573E0B" w:rsidRPr="00581393" w14:paraId="564E5DD2" w14:textId="77777777" w:rsidTr="002B2CDA">
        <w:tc>
          <w:tcPr>
            <w:tcW w:w="183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8B0E440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Тяжелая травма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13188" w14:textId="77777777" w:rsidR="00573E0B" w:rsidRPr="00581393" w:rsidRDefault="004664D1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Действия и сроки их выполнения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616C7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Требуется остановка работ.</w:t>
            </w:r>
          </w:p>
          <w:p w14:paraId="4AE4D18B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Место происшествия необходимо обезопасить. </w:t>
            </w:r>
          </w:p>
          <w:p w14:paraId="4747A813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Требуются немедленные действия для устранения источника опасности.</w:t>
            </w:r>
          </w:p>
          <w:p w14:paraId="2307ADEE" w14:textId="35D2136C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Устное уведомление </w:t>
            </w:r>
            <w:r w:rsidR="00032C28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нженера о происшествии немедленно</w:t>
            </w:r>
          </w:p>
          <w:p w14:paraId="78A852CF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О происшествии сообщается в государственные органы, например, в отдел труда, службу спасения, полицию в течение 24 часов.</w:t>
            </w:r>
          </w:p>
          <w:p w14:paraId="6C7DB6BF" w14:textId="4B069948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Предварительный отчет </w:t>
            </w:r>
            <w:r w:rsidR="00032C28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нженеру о происшествии в течение 12 часов.</w:t>
            </w:r>
          </w:p>
          <w:p w14:paraId="2DD8BECA" w14:textId="2B475CE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Инструктаж </w:t>
            </w:r>
            <w:r w:rsidR="00032C28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нженера после инцидента в течение 24 часов.</w:t>
            </w:r>
          </w:p>
          <w:p w14:paraId="6F1C1988" w14:textId="6BC3C7A8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 xml:space="preserve">Расследование инцидента/аварии и анализ первопричин должны быть начаты в течение 72 часов. </w:t>
            </w:r>
          </w:p>
          <w:p w14:paraId="0A0754D6" w14:textId="403F4E4A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Инцидент должен быть доведен до сведения ближайших работников и всего проекта с помощью " собрание по ТБ ".</w:t>
            </w:r>
          </w:p>
        </w:tc>
      </w:tr>
      <w:tr w:rsidR="00573E0B" w:rsidRPr="00581393" w14:paraId="4CCB38DA" w14:textId="77777777" w:rsidTr="002B2CDA">
        <w:tc>
          <w:tcPr>
            <w:tcW w:w="1838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7723774" w14:textId="77777777" w:rsidR="00573E0B" w:rsidRPr="00581393" w:rsidRDefault="00573E0B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621C7" w14:textId="77777777" w:rsidR="00573E0B" w:rsidRPr="00581393" w:rsidRDefault="004664D1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Уведомление Заказчика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A9175" w14:textId="025495F9" w:rsidR="00573E0B" w:rsidRPr="00581393" w:rsidRDefault="004664D1" w:rsidP="00032C28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Устное уведомление Инженера о происшествии незамедлительно направляется Заказчику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 Генеральному Заказчику</w:t>
            </w:r>
            <w:r w:rsidR="00032C28"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</w:p>
          <w:p w14:paraId="16581931" w14:textId="020A2383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Письменный отчет о расследовании инцидента/аварии с анализом первопричины должен быть начат в течение 72 часов</w:t>
            </w:r>
          </w:p>
        </w:tc>
      </w:tr>
      <w:tr w:rsidR="00573E0B" w:rsidRPr="00581393" w14:paraId="50DD06FB" w14:textId="77777777" w:rsidTr="002B2CDA"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50EB0C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Легкая травма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5FBC2" w14:textId="77777777" w:rsidR="00573E0B" w:rsidRPr="00581393" w:rsidRDefault="004664D1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Действия и сроки их выполнения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8177F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Место происшествия необходимо обезопасить. </w:t>
            </w:r>
          </w:p>
          <w:p w14:paraId="5E9A2AB1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Требуются немедленные действия для устранения источника опасности.</w:t>
            </w:r>
          </w:p>
          <w:p w14:paraId="5B64B40C" w14:textId="77273A99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Устное уведомление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нженера о происшествии немедленно</w:t>
            </w:r>
          </w:p>
          <w:p w14:paraId="415C11D7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О происшествии сообщается в государственные органы, например, в департамент труда, в течение 24 часов.</w:t>
            </w:r>
          </w:p>
          <w:p w14:paraId="04254B03" w14:textId="1674AECD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Предварительный отчет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нженеру о происшествии в течение 12 часов.</w:t>
            </w:r>
          </w:p>
          <w:p w14:paraId="25BB66C4" w14:textId="41A0D65D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Инспекция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нженером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, Заказчиком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и Подрядчиком, чтобы убедиться, что действия адекватны и выполнены.</w:t>
            </w:r>
          </w:p>
          <w:p w14:paraId="21623B48" w14:textId="442DEF49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Инструктаж после инцидента для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нженера в течение 24 часов.</w:t>
            </w:r>
          </w:p>
          <w:p w14:paraId="5088F6F9" w14:textId="31419C16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Расследование инцидента/аварии и анализ первопричин должны быть начаты в течение 72 часов. </w:t>
            </w:r>
          </w:p>
          <w:p w14:paraId="317782AD" w14:textId="547CFDF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Информация об инциденте должна быть доведена до непосредственных работников и всего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П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роекта с помощью программы собрание по ТБ.</w:t>
            </w:r>
          </w:p>
        </w:tc>
      </w:tr>
      <w:tr w:rsidR="00573E0B" w:rsidRPr="00581393" w14:paraId="46B2B36D" w14:textId="77777777" w:rsidTr="002B2CDA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61A6BF" w14:textId="77777777" w:rsidR="00573E0B" w:rsidRPr="00581393" w:rsidRDefault="00573E0B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6C5E1" w14:textId="77777777" w:rsidR="00573E0B" w:rsidRPr="00581393" w:rsidRDefault="004664D1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Уведомление Заказчика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21011" w14:textId="6B16489B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Устное уведомление Инженера о происшествии незамедлительно направляется Заказчику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 Генеральному Заказчику</w:t>
            </w:r>
          </w:p>
          <w:p w14:paraId="20390648" w14:textId="50EC5792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Письменный отчет о расследовании инцидента/аварии с анализом первопричины должен быть начат в течение 72 часов</w:t>
            </w:r>
          </w:p>
        </w:tc>
      </w:tr>
      <w:tr w:rsidR="00573E0B" w:rsidRPr="00581393" w14:paraId="5448C048" w14:textId="77777777" w:rsidTr="002B2CDA"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9A2A13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Около несчастные случаи</w:t>
            </w:r>
            <w:r w:rsidRPr="00581393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581393">
              <w:rPr>
                <w:rFonts w:ascii="Liberation Serif" w:hAnsi="Liberation Serif" w:cs="Liberation Serif"/>
                <w:sz w:val="24"/>
                <w:szCs w:val="24"/>
              </w:rPr>
              <w:t>(Опасное происшествие)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CEDB3" w14:textId="77777777" w:rsidR="00573E0B" w:rsidRPr="00581393" w:rsidRDefault="004664D1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Действия и сроки их выполнения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7BADA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Требуется немедленное действие для устранения источника опасности.</w:t>
            </w:r>
          </w:p>
          <w:p w14:paraId="61D81A54" w14:textId="0EC01891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Устное уведомление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нженера о происшествии немедленно</w:t>
            </w:r>
          </w:p>
          <w:p w14:paraId="3A770040" w14:textId="6264ECFA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lastRenderedPageBreak/>
              <w:t xml:space="preserve">Отчет об инциденте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нженеру в течение 24 часов.</w:t>
            </w:r>
          </w:p>
          <w:p w14:paraId="02517B22" w14:textId="57923210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Инспекция 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нженера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, Заказчика</w:t>
            </w: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и Подрядчика, чтобы убедиться, что действия адекватны и выполнены.</w:t>
            </w:r>
          </w:p>
          <w:p w14:paraId="0AED7FB4" w14:textId="77777777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Информация об инциденте должна быть доведена до непосредственных работников и по всему проекту с помощью программы собрание по ТБ.</w:t>
            </w:r>
          </w:p>
        </w:tc>
      </w:tr>
      <w:tr w:rsidR="00573E0B" w:rsidRPr="00581393" w14:paraId="0E3994B5" w14:textId="77777777" w:rsidTr="002B2CDA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057B38" w14:textId="77777777" w:rsidR="00573E0B" w:rsidRPr="00581393" w:rsidRDefault="00573E0B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4BB35" w14:textId="77777777" w:rsidR="00573E0B" w:rsidRPr="00581393" w:rsidRDefault="004664D1" w:rsidP="00542C9C">
            <w:pPr>
              <w:spacing w:after="0" w:line="240" w:lineRule="auto"/>
              <w:ind w:left="57" w:right="57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Уведомление Заказчика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EAC02" w14:textId="2748EEB3" w:rsidR="00573E0B" w:rsidRPr="00581393" w:rsidRDefault="004664D1" w:rsidP="00542C9C">
            <w:pPr>
              <w:spacing w:after="0" w:line="240" w:lineRule="auto"/>
              <w:ind w:left="57" w:right="57"/>
              <w:jc w:val="both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581393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Письменное уведомление с анализом первопричины в течение 24 часов, направленное Инженером Заказчику</w:t>
            </w:r>
            <w:r w:rsidR="00032C28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и Генеральному Заказчику</w:t>
            </w:r>
          </w:p>
        </w:tc>
      </w:tr>
    </w:tbl>
    <w:p w14:paraId="774260E5" w14:textId="2BD693FC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>Управление опасными веществами</w:t>
      </w:r>
    </w:p>
    <w:p w14:paraId="46FDBA64" w14:textId="42DED02B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Подрядчик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="003902DE" w:rsidRPr="00581393">
        <w:rPr>
          <w:rFonts w:ascii="Liberation Serif" w:hAnsi="Liberation Serif" w:cs="Liberation Serif"/>
          <w:sz w:val="24"/>
          <w:szCs w:val="24"/>
        </w:rPr>
        <w:t>/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="003902DE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примет </w:t>
      </w:r>
      <w:r w:rsidR="003902DE" w:rsidRPr="00581393">
        <w:rPr>
          <w:rFonts w:ascii="Liberation Serif" w:hAnsi="Liberation Serif" w:cs="Liberation Serif"/>
          <w:sz w:val="24"/>
          <w:szCs w:val="24"/>
        </w:rPr>
        <w:t>(</w:t>
      </w:r>
      <w:r w:rsidR="0030186C" w:rsidRPr="00581393">
        <w:rPr>
          <w:rFonts w:ascii="Liberation Serif" w:hAnsi="Liberation Serif" w:cs="Liberation Serif"/>
          <w:sz w:val="24"/>
          <w:szCs w:val="24"/>
        </w:rPr>
        <w:t>включая, но не ограничиваясь</w:t>
      </w:r>
      <w:r w:rsidR="003902DE" w:rsidRPr="00581393">
        <w:rPr>
          <w:rFonts w:ascii="Liberation Serif" w:hAnsi="Liberation Serif" w:cs="Liberation Serif"/>
          <w:sz w:val="24"/>
          <w:szCs w:val="24"/>
        </w:rPr>
        <w:t>)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следующие меры для смягчения негативных последствий обращения с опасными материалами и их хранения на строительных площадках:</w:t>
      </w:r>
    </w:p>
    <w:p w14:paraId="0EE472A9" w14:textId="77777777" w:rsidR="00573E0B" w:rsidRPr="00581393" w:rsidRDefault="0030186C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Зона хранения будет спроектирована и оборудована с учетом химических и физич</w:t>
      </w:r>
      <w:r w:rsidR="004664D1" w:rsidRPr="00581393">
        <w:rPr>
          <w:rFonts w:ascii="Liberation Serif" w:hAnsi="Liberation Serif" w:cs="Liberation Serif"/>
          <w:sz w:val="24"/>
          <w:szCs w:val="24"/>
        </w:rPr>
        <w:t>еских свойств продуктов, а также с учетом типов хранимых контейнеров, количества людей, требующих доступа, и количества используемого вещества. Размер площадей, отведенных для хранения, будет рассчитываться исходя из объема опасного материала, который будет находиться на площадке во время пика строительства для соответствующего вида деятельности.</w:t>
      </w:r>
    </w:p>
    <w:p w14:paraId="6D0F792F" w14:textId="77777777" w:rsidR="00573E0B" w:rsidRPr="00581393" w:rsidRDefault="004664D1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Все зоны хранения опасных веществ должны быть оборудованы вторичной защитной оболочкой для удержания любого разлива или утечки из одного из хранящихся контейнеров. Объем вторичной защитной оболочки определяется как минимум 110% от объема самого большого контейнера, хранящегося на площадке, с учетом объема, занимаемого хранящимися контейнерами. Вторичная защитная оболочка должна поддерживаться пустой от дождевой воды.</w:t>
      </w:r>
    </w:p>
    <w:p w14:paraId="05A8FE55" w14:textId="77777777" w:rsidR="00573E0B" w:rsidRPr="00581393" w:rsidRDefault="004664D1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Паспорта безопасности материалов (ПБВ) должны быть в наличии и легко доступны для всех хранящихся видов топлива и химикатов.</w:t>
      </w:r>
    </w:p>
    <w:p w14:paraId="3F31B8E7" w14:textId="77777777" w:rsidR="00573E0B" w:rsidRPr="00581393" w:rsidRDefault="004664D1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Все опасные вещества должны быть четко маркированы.</w:t>
      </w:r>
    </w:p>
    <w:p w14:paraId="718F4E55" w14:textId="77777777" w:rsidR="00573E0B" w:rsidRPr="00581393" w:rsidRDefault="004664D1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Доступ к местам хранения ограничен обученными и уполномоченными лицами, имеющими соответствующие средства индивидуальной защиты.</w:t>
      </w:r>
    </w:p>
    <w:p w14:paraId="21BCF99C" w14:textId="77777777" w:rsidR="00573E0B" w:rsidRPr="00581393" w:rsidRDefault="004664D1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Химикаты, которые могут вступить в реакцию друг с другом, должны быть физически разделены.</w:t>
      </w:r>
    </w:p>
    <w:p w14:paraId="69C08A58" w14:textId="77777777" w:rsidR="00573E0B" w:rsidRPr="00581393" w:rsidRDefault="004664D1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Резервуары должны быть оборудованы датчиками уровня для предотвращения переполнения.</w:t>
      </w:r>
    </w:p>
    <w:p w14:paraId="1A884669" w14:textId="77777777" w:rsidR="00573E0B" w:rsidRPr="00581393" w:rsidRDefault="004664D1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На территории хранилища будут находиться подходящие абсорбенты и комплекты для ликвидации разливов для очистки любых разливов и утечек. Загрязненные почвы должны быть удалены и утилизированы как опасные отходы.</w:t>
      </w:r>
    </w:p>
    <w:p w14:paraId="7901E7F5" w14:textId="77777777" w:rsidR="00573E0B" w:rsidRPr="00581393" w:rsidRDefault="004664D1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Заправка техники на строительной площадке будет осуществляться с использованием вторичной защитной оболочки для минимизации рисков утечки и загрязнения почвы. Для сбора случайных разливов будет систематически использоваться переносное оборудование.</w:t>
      </w:r>
    </w:p>
    <w:p w14:paraId="592C9C96" w14:textId="77777777" w:rsidR="00573E0B" w:rsidRPr="00581393" w:rsidRDefault="004664D1" w:rsidP="00542C9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Предотвращение случаев незаконного сброса и утилизации строительных отходов</w:t>
      </w:r>
    </w:p>
    <w:p w14:paraId="29194F6E" w14:textId="77777777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>Управление отходами</w:t>
      </w:r>
    </w:p>
    <w:p w14:paraId="176EA3D7" w14:textId="52C5040A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lastRenderedPageBreak/>
        <w:t>Подрядчик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>/</w:t>
      </w:r>
      <w:r w:rsidR="00032C28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примет </w:t>
      </w:r>
      <w:r w:rsidR="003902DE" w:rsidRPr="00581393">
        <w:rPr>
          <w:rFonts w:ascii="Liberation Serif" w:hAnsi="Liberation Serif" w:cs="Liberation Serif"/>
          <w:sz w:val="24"/>
          <w:szCs w:val="24"/>
        </w:rPr>
        <w:t>(включая, но не ограничиваясь)</w:t>
      </w:r>
      <w:r w:rsidR="00581393">
        <w:rPr>
          <w:rFonts w:ascii="Liberation Serif" w:hAnsi="Liberation Serif" w:cs="Liberation Serif"/>
          <w:sz w:val="24"/>
          <w:szCs w:val="24"/>
        </w:rPr>
        <w:t xml:space="preserve"> </w:t>
      </w:r>
      <w:r w:rsidRPr="00581393">
        <w:rPr>
          <w:rFonts w:ascii="Liberation Serif" w:hAnsi="Liberation Serif" w:cs="Liberation Serif"/>
          <w:sz w:val="24"/>
          <w:szCs w:val="24"/>
        </w:rPr>
        <w:t>следующие методы управления отходами</w:t>
      </w:r>
      <w:r w:rsidR="0030186C" w:rsidRPr="00581393">
        <w:rPr>
          <w:rFonts w:ascii="Liberation Serif" w:hAnsi="Liberation Serif" w:cs="Liberation Serif"/>
          <w:sz w:val="24"/>
          <w:szCs w:val="24"/>
        </w:rPr>
        <w:t>:</w:t>
      </w:r>
    </w:p>
    <w:p w14:paraId="582F2CEB" w14:textId="2338F79F" w:rsidR="00573E0B" w:rsidRPr="00581393" w:rsidRDefault="0030186C" w:rsidP="00542C9C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При выполнении изысканий о</w:t>
      </w:r>
      <w:r w:rsidR="004664D1" w:rsidRPr="00581393">
        <w:rPr>
          <w:rFonts w:ascii="Liberation Serif" w:hAnsi="Liberation Serif" w:cs="Liberation Serif"/>
          <w:sz w:val="24"/>
          <w:szCs w:val="24"/>
        </w:rPr>
        <w:t>тходы будут исключены как наиболее предпочтительный вариант. Вторым наиболее желательным вариантом будет минимизация количества и опасности образующихся отходов. Если эти варианты невозможны и неосуществимы, отходы будут разделены, повторно использованы, восстановлены и переработаны в максимально возможной степени в качестве следующего варианта. Обработка и безопасная утилизация отходов будут рассматриваться как крайний вариант.</w:t>
      </w:r>
    </w:p>
    <w:p w14:paraId="24DB18E7" w14:textId="33448842" w:rsidR="00573E0B" w:rsidRPr="00581393" w:rsidRDefault="004664D1" w:rsidP="00542C9C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Подрядчик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>/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должен организовать временное место хранения отходов. Подрядчик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>/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должен предоставить подходящие контейнеры для отходов, которые должны быть предусмотрены для каждого типа отходов и четко обозначены в соответствии с содержимым контейнеров, а также обеспечить эффективное содержание отходов и их защиту от ветра, дождя, а также паразитов. Для вторсырья (пластмассы, стекла, черных металлов и металлов) должны быть отдельные контейнеры для хранения.</w:t>
      </w:r>
    </w:p>
    <w:p w14:paraId="04570E1E" w14:textId="5B8042D6" w:rsidR="00573E0B" w:rsidRPr="00581393" w:rsidRDefault="004664D1" w:rsidP="00542C9C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Отходы должны передаваться специализированным организациям по договору, которые должны быть заключены до начала выполнения </w:t>
      </w:r>
      <w:r w:rsidR="0030186C" w:rsidRPr="00581393">
        <w:rPr>
          <w:rFonts w:ascii="Liberation Serif" w:hAnsi="Liberation Serif" w:cs="Liberation Serif"/>
          <w:sz w:val="24"/>
          <w:szCs w:val="24"/>
        </w:rPr>
        <w:t xml:space="preserve">изыскательских 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работ. </w:t>
      </w:r>
    </w:p>
    <w:p w14:paraId="1AC55138" w14:textId="77777777" w:rsidR="00573E0B" w:rsidRPr="00581393" w:rsidRDefault="004664D1" w:rsidP="00542C9C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Сжигание отходов не допускается.</w:t>
      </w:r>
    </w:p>
    <w:p w14:paraId="1EC98D4A" w14:textId="6290EECC" w:rsidR="00573E0B" w:rsidRPr="00581393" w:rsidRDefault="004664D1" w:rsidP="00542C9C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Неопасные отходы будут передаваться специализированным организациям, по договору, которые должны быть заключены до начала выполнения</w:t>
      </w:r>
      <w:r w:rsidR="0030186C" w:rsidRPr="00581393">
        <w:rPr>
          <w:rFonts w:ascii="Liberation Serif" w:hAnsi="Liberation Serif" w:cs="Liberation Serif"/>
          <w:sz w:val="24"/>
          <w:szCs w:val="24"/>
        </w:rPr>
        <w:t xml:space="preserve"> изыскательских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работ. </w:t>
      </w:r>
    </w:p>
    <w:p w14:paraId="353E0F59" w14:textId="6D25E6E4" w:rsidR="00573E0B" w:rsidRPr="00581393" w:rsidRDefault="004664D1" w:rsidP="00542C9C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Опасные отходы, такие как отработанное масло, углеводороды, смазочные материалы, краски, растворители и отработанные аккумуляторные батареи, буд</w:t>
      </w:r>
      <w:r w:rsidR="0030186C" w:rsidRPr="00581393">
        <w:rPr>
          <w:rFonts w:ascii="Liberation Serif" w:hAnsi="Liberation Serif" w:cs="Liberation Serif"/>
          <w:sz w:val="24"/>
          <w:szCs w:val="24"/>
        </w:rPr>
        <w:t>у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т передаваться специализированным организациям, по договору, которые должны быть заключены до начала выполнения </w:t>
      </w:r>
      <w:r w:rsidR="0030186C" w:rsidRPr="00581393">
        <w:rPr>
          <w:rFonts w:ascii="Liberation Serif" w:hAnsi="Liberation Serif" w:cs="Liberation Serif"/>
          <w:sz w:val="24"/>
          <w:szCs w:val="24"/>
        </w:rPr>
        <w:t xml:space="preserve">изыскательских </w:t>
      </w:r>
      <w:r w:rsidRPr="00581393">
        <w:rPr>
          <w:rFonts w:ascii="Liberation Serif" w:hAnsi="Liberation Serif" w:cs="Liberation Serif"/>
          <w:sz w:val="24"/>
          <w:szCs w:val="24"/>
        </w:rPr>
        <w:t>работ.</w:t>
      </w:r>
    </w:p>
    <w:p w14:paraId="28DF9D67" w14:textId="163CB4E8" w:rsidR="00573E0B" w:rsidRPr="00581393" w:rsidRDefault="004664D1" w:rsidP="00542C9C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 xml:space="preserve">Реестр отходов будет создан и доступен с момента мобилизации </w:t>
      </w:r>
      <w:r w:rsidR="0030186C" w:rsidRPr="00581393">
        <w:rPr>
          <w:rFonts w:ascii="Liberation Serif" w:hAnsi="Liberation Serif" w:cs="Liberation Serif"/>
          <w:sz w:val="24"/>
          <w:szCs w:val="24"/>
        </w:rPr>
        <w:t>Подрядчика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>/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 xml:space="preserve">Исполнителя работ 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на рабочую площадку, а учет будет вестись до завершения </w:t>
      </w:r>
      <w:r w:rsidR="0030186C" w:rsidRPr="00581393">
        <w:rPr>
          <w:rFonts w:ascii="Liberation Serif" w:hAnsi="Liberation Serif" w:cs="Liberation Serif"/>
          <w:sz w:val="24"/>
          <w:szCs w:val="24"/>
        </w:rPr>
        <w:t>изысканий</w:t>
      </w:r>
      <w:r w:rsidRPr="00581393">
        <w:rPr>
          <w:rFonts w:ascii="Liberation Serif" w:hAnsi="Liberation Serif" w:cs="Liberation Serif"/>
          <w:sz w:val="24"/>
          <w:szCs w:val="24"/>
        </w:rPr>
        <w:t>.</w:t>
      </w:r>
    </w:p>
    <w:p w14:paraId="5FB9E434" w14:textId="67D2AC9B" w:rsidR="00573E0B" w:rsidRPr="00581393" w:rsidRDefault="0030186C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 xml:space="preserve">Процедура в отношении </w:t>
      </w:r>
      <w:r w:rsidR="00741A19" w:rsidRPr="00581393">
        <w:rPr>
          <w:rFonts w:ascii="Liberation Serif" w:hAnsi="Liberation Serif" w:cs="Liberation Serif"/>
          <w:b/>
          <w:sz w:val="24"/>
          <w:szCs w:val="24"/>
        </w:rPr>
        <w:t>случайных</w:t>
      </w:r>
      <w:r w:rsidRPr="00581393">
        <w:rPr>
          <w:rFonts w:ascii="Liberation Serif" w:hAnsi="Liberation Serif" w:cs="Liberation Serif"/>
          <w:b/>
          <w:sz w:val="24"/>
          <w:szCs w:val="24"/>
        </w:rPr>
        <w:t xml:space="preserve"> находок</w:t>
      </w:r>
    </w:p>
    <w:p w14:paraId="79747C53" w14:textId="47E9D954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Подрядчик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>/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30186C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в отношении случайных находок будет </w:t>
      </w:r>
      <w:r w:rsidR="0030186C" w:rsidRPr="00581393">
        <w:rPr>
          <w:rFonts w:ascii="Liberation Serif" w:hAnsi="Liberation Serif" w:cs="Liberation Serif"/>
          <w:sz w:val="24"/>
          <w:szCs w:val="24"/>
        </w:rPr>
        <w:t xml:space="preserve">сообщать </w:t>
      </w:r>
      <w:r w:rsidRPr="00581393">
        <w:rPr>
          <w:rFonts w:ascii="Liberation Serif" w:hAnsi="Liberation Serif" w:cs="Liberation Serif"/>
          <w:sz w:val="24"/>
          <w:szCs w:val="24"/>
        </w:rPr>
        <w:t>Заказчику</w:t>
      </w:r>
      <w:r w:rsidR="00CB7E8E">
        <w:rPr>
          <w:rFonts w:ascii="Liberation Serif" w:hAnsi="Liberation Serif" w:cs="Liberation Serif"/>
          <w:sz w:val="24"/>
          <w:szCs w:val="24"/>
        </w:rPr>
        <w:t xml:space="preserve"> и Генеральному Заказчику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и </w:t>
      </w:r>
      <w:r w:rsidR="0030186C" w:rsidRPr="00581393">
        <w:rPr>
          <w:rFonts w:ascii="Liberation Serif" w:hAnsi="Liberation Serif" w:cs="Liberation Serif"/>
          <w:sz w:val="24"/>
          <w:szCs w:val="24"/>
        </w:rPr>
        <w:t xml:space="preserve">уведомлять соответствующие компетентные органы </w:t>
      </w:r>
      <w:r w:rsidRPr="00581393">
        <w:rPr>
          <w:rFonts w:ascii="Liberation Serif" w:hAnsi="Liberation Serif" w:cs="Liberation Serif"/>
          <w:sz w:val="24"/>
          <w:szCs w:val="24"/>
        </w:rPr>
        <w:t>РК о найденных объектах или местах, сохранение и обеспечение сохранности обнаруженных случайных находок, чтобы избежать любого нарушения, оповещение персонала проекта.</w:t>
      </w:r>
    </w:p>
    <w:p w14:paraId="53B8A5AE" w14:textId="77777777" w:rsidR="00573E0B" w:rsidRPr="00581393" w:rsidRDefault="004664D1" w:rsidP="00542C9C">
      <w:pPr>
        <w:spacing w:before="240" w:after="24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81393">
        <w:rPr>
          <w:rFonts w:ascii="Liberation Serif" w:hAnsi="Liberation Serif" w:cs="Liberation Serif"/>
          <w:b/>
          <w:sz w:val="24"/>
          <w:szCs w:val="24"/>
        </w:rPr>
        <w:t>Обучение и информирование</w:t>
      </w:r>
    </w:p>
    <w:p w14:paraId="6DB8EDA2" w14:textId="5C700B47" w:rsidR="00573E0B" w:rsidRPr="00581393" w:rsidRDefault="004664D1" w:rsidP="00542C9C">
      <w:pPr>
        <w:spacing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Подрядчик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741A19" w:rsidRPr="00581393">
        <w:rPr>
          <w:rFonts w:ascii="Liberation Serif" w:hAnsi="Liberation Serif" w:cs="Liberation Serif"/>
          <w:sz w:val="24"/>
          <w:szCs w:val="24"/>
        </w:rPr>
        <w:t>/</w:t>
      </w:r>
      <w:r w:rsidR="00CB7E8E">
        <w:rPr>
          <w:rFonts w:ascii="Liberation Serif" w:hAnsi="Liberation Serif" w:cs="Liberation Serif"/>
          <w:sz w:val="24"/>
          <w:szCs w:val="24"/>
        </w:rPr>
        <w:t> </w:t>
      </w:r>
      <w:r w:rsidR="00741A19" w:rsidRPr="00581393">
        <w:rPr>
          <w:rFonts w:ascii="Liberation Serif" w:hAnsi="Liberation Serif" w:cs="Liberation Serif"/>
          <w:sz w:val="24"/>
          <w:szCs w:val="24"/>
        </w:rPr>
        <w:t>Исполнитель работ</w:t>
      </w:r>
      <w:r w:rsidRPr="00581393">
        <w:rPr>
          <w:rFonts w:ascii="Liberation Serif" w:hAnsi="Liberation Serif" w:cs="Liberation Serif"/>
          <w:sz w:val="24"/>
          <w:szCs w:val="24"/>
        </w:rPr>
        <w:t xml:space="preserve"> должен обеспечить, чтобы все сотрудники, участвующие в </w:t>
      </w:r>
      <w:r w:rsidR="00741A19" w:rsidRPr="00581393">
        <w:rPr>
          <w:rFonts w:ascii="Liberation Serif" w:hAnsi="Liberation Serif" w:cs="Liberation Serif"/>
          <w:sz w:val="24"/>
          <w:szCs w:val="24"/>
        </w:rPr>
        <w:t>изысканиях</w:t>
      </w:r>
      <w:r w:rsidRPr="00581393">
        <w:rPr>
          <w:rFonts w:ascii="Liberation Serif" w:hAnsi="Liberation Serif" w:cs="Liberation Serif"/>
          <w:sz w:val="24"/>
          <w:szCs w:val="24"/>
        </w:rPr>
        <w:t>, были:</w:t>
      </w:r>
    </w:p>
    <w:p w14:paraId="7DD3877C" w14:textId="77777777" w:rsidR="00573E0B" w:rsidRPr="00581393" w:rsidRDefault="004664D1" w:rsidP="00542C9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Проинструктированы о требованиях экологического законодательства, правилах, нормах и особых условиях разрешений, применимых к данной территории и работам</w:t>
      </w:r>
      <w:r w:rsidR="00741A19" w:rsidRPr="00581393">
        <w:rPr>
          <w:rFonts w:ascii="Liberation Serif" w:hAnsi="Liberation Serif" w:cs="Liberation Serif"/>
          <w:sz w:val="24"/>
          <w:szCs w:val="24"/>
        </w:rPr>
        <w:t>.</w:t>
      </w:r>
    </w:p>
    <w:p w14:paraId="3701A3C6" w14:textId="77777777" w:rsidR="00573E0B" w:rsidRPr="00581393" w:rsidRDefault="004664D1" w:rsidP="00542C9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Проинформированы об экологических проблемах и особых условиях на рабочей площадке</w:t>
      </w:r>
      <w:r w:rsidR="00741A19" w:rsidRPr="00581393">
        <w:rPr>
          <w:rFonts w:ascii="Liberation Serif" w:hAnsi="Liberation Serif" w:cs="Liberation Serif"/>
          <w:sz w:val="24"/>
          <w:szCs w:val="24"/>
        </w:rPr>
        <w:t>.</w:t>
      </w:r>
    </w:p>
    <w:p w14:paraId="54F4A2FE" w14:textId="77777777" w:rsidR="00573E0B" w:rsidRPr="00581393" w:rsidRDefault="004664D1" w:rsidP="00542C9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1393">
        <w:rPr>
          <w:rFonts w:ascii="Liberation Serif" w:hAnsi="Liberation Serif" w:cs="Liberation Serif"/>
          <w:sz w:val="24"/>
          <w:szCs w:val="24"/>
        </w:rPr>
        <w:t>Проинформирован о специфических химических опасностях</w:t>
      </w:r>
      <w:r w:rsidR="00741A19" w:rsidRPr="00581393">
        <w:rPr>
          <w:rFonts w:ascii="Liberation Serif" w:hAnsi="Liberation Serif" w:cs="Liberation Serif"/>
          <w:sz w:val="24"/>
          <w:szCs w:val="24"/>
        </w:rPr>
        <w:t xml:space="preserve"> (при наличии).</w:t>
      </w:r>
    </w:p>
    <w:p w14:paraId="495D818C" w14:textId="77777777" w:rsidR="00573E0B" w:rsidRPr="00581393" w:rsidRDefault="00573E0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233FB213" w14:textId="77777777" w:rsidR="00573E0B" w:rsidRPr="00581393" w:rsidRDefault="00573E0B">
      <w:pPr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</w:p>
    <w:sectPr w:rsidR="00573E0B" w:rsidRPr="00581393" w:rsidSect="00A572CF">
      <w:headerReference w:type="default" r:id="rId7"/>
      <w:footerReference w:type="default" r:id="rId8"/>
      <w:pgSz w:w="11906" w:h="16838"/>
      <w:pgMar w:top="709" w:right="707" w:bottom="993" w:left="1418" w:header="708" w:footer="25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5B6F5" w14:textId="77777777" w:rsidR="00161BCD" w:rsidRDefault="00161BCD" w:rsidP="00CD0BC5">
      <w:pPr>
        <w:spacing w:after="0" w:line="240" w:lineRule="auto"/>
      </w:pPr>
      <w:r>
        <w:separator/>
      </w:r>
    </w:p>
  </w:endnote>
  <w:endnote w:type="continuationSeparator" w:id="0">
    <w:p w14:paraId="4AD545F4" w14:textId="77777777" w:rsidR="00161BCD" w:rsidRDefault="00161BCD" w:rsidP="00CD0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0"/>
      <w:tblW w:w="10065" w:type="dxa"/>
      <w:tblInd w:w="-142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2B2CDA" w:rsidRPr="001045A1" w14:paraId="2B2207DB" w14:textId="77777777" w:rsidTr="002B2CDA">
      <w:trPr>
        <w:trHeight w:val="281"/>
      </w:trPr>
      <w:tc>
        <w:tcPr>
          <w:tcW w:w="10065" w:type="dxa"/>
        </w:tcPr>
        <w:p w14:paraId="467CC912" w14:textId="77777777" w:rsidR="002B2CDA" w:rsidRPr="001045A1" w:rsidRDefault="002B2CDA" w:rsidP="002B2CDA">
          <w:pPr>
            <w:pStyle w:val="ae"/>
            <w:jc w:val="center"/>
            <w:rPr>
              <w:rFonts w:ascii="Liberation Serif" w:hAnsi="Liberation Serif" w:cs="Liberation Serif"/>
              <w:sz w:val="12"/>
              <w:szCs w:val="16"/>
              <w:lang w:val="en-US"/>
            </w:rPr>
          </w:pPr>
        </w:p>
        <w:p w14:paraId="3C3A7EDF" w14:textId="77777777" w:rsidR="002B2CDA" w:rsidRPr="001045A1" w:rsidRDefault="002B2CDA" w:rsidP="002B2CDA">
          <w:pPr>
            <w:pStyle w:val="ae"/>
            <w:jc w:val="center"/>
            <w:rPr>
              <w:rFonts w:ascii="Liberation Serif" w:hAnsi="Liberation Serif" w:cs="Liberation Serif"/>
              <w:sz w:val="16"/>
              <w:szCs w:val="16"/>
            </w:rPr>
          </w:pPr>
          <w:r w:rsidRPr="001045A1">
            <w:rPr>
              <w:rFonts w:ascii="Liberation Serif" w:hAnsi="Liberation Serif" w:cs="Liberation Serif"/>
              <w:sz w:val="12"/>
              <w:szCs w:val="16"/>
            </w:rPr>
            <w:t xml:space="preserve">- </w:t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fldChar w:fldCharType="begin"/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instrText>PAGE   \* MERGEFORMAT</w:instrText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fldChar w:fldCharType="separate"/>
          </w:r>
          <w:r w:rsidRPr="001045A1">
            <w:rPr>
              <w:rFonts w:ascii="Liberation Serif" w:hAnsi="Liberation Serif" w:cs="Liberation Serif"/>
              <w:noProof/>
              <w:sz w:val="12"/>
              <w:szCs w:val="16"/>
            </w:rPr>
            <w:t>2</w:t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fldChar w:fldCharType="end"/>
          </w:r>
          <w:r w:rsidRPr="001045A1">
            <w:rPr>
              <w:rFonts w:ascii="Liberation Serif" w:hAnsi="Liberation Serif" w:cs="Liberation Serif"/>
              <w:sz w:val="12"/>
              <w:szCs w:val="16"/>
            </w:rPr>
            <w:t xml:space="preserve"> -</w:t>
          </w:r>
        </w:p>
      </w:tc>
    </w:tr>
  </w:tbl>
  <w:p w14:paraId="02B54F68" w14:textId="22E501A5" w:rsidR="002B2CDA" w:rsidRDefault="002B2C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8F175" w14:textId="77777777" w:rsidR="00161BCD" w:rsidRDefault="00161BCD" w:rsidP="00CD0BC5">
      <w:pPr>
        <w:spacing w:after="0" w:line="240" w:lineRule="auto"/>
      </w:pPr>
      <w:r>
        <w:separator/>
      </w:r>
    </w:p>
  </w:footnote>
  <w:footnote w:type="continuationSeparator" w:id="0">
    <w:p w14:paraId="5AF6F6E5" w14:textId="77777777" w:rsidR="00161BCD" w:rsidRDefault="00161BCD" w:rsidP="00CD0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0"/>
      <w:tblW w:w="9781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4536"/>
    </w:tblGrid>
    <w:tr w:rsidR="00CD0BC5" w:rsidRPr="00BA53AB" w14:paraId="7DF31059" w14:textId="77777777" w:rsidTr="002B2CDA">
      <w:trPr>
        <w:trHeight w:val="429"/>
      </w:trPr>
      <w:tc>
        <w:tcPr>
          <w:tcW w:w="5245" w:type="dxa"/>
        </w:tcPr>
        <w:p w14:paraId="6CB9DBE9" w14:textId="77777777" w:rsidR="00CD0BC5" w:rsidRPr="002B2CDA" w:rsidRDefault="00CD0BC5" w:rsidP="00CD0BC5">
          <w:pPr>
            <w:rPr>
              <w:rFonts w:ascii="Liberation Serif" w:hAnsi="Liberation Serif" w:cs="Liberation Serif"/>
              <w:sz w:val="12"/>
              <w:szCs w:val="12"/>
            </w:rPr>
          </w:pPr>
          <w:r w:rsidRPr="002B2CDA">
            <w:rPr>
              <w:rFonts w:ascii="Liberation Serif" w:hAnsi="Liberation Serif" w:cs="Liberation Serif"/>
              <w:sz w:val="12"/>
              <w:szCs w:val="12"/>
            </w:rPr>
            <w:t>СТРОИТЕЛЬСТВО ТЭЦ «КОКШЕТАУ»</w:t>
          </w:r>
        </w:p>
      </w:tc>
      <w:tc>
        <w:tcPr>
          <w:tcW w:w="4536" w:type="dxa"/>
        </w:tcPr>
        <w:p w14:paraId="31367A73" w14:textId="049A395B" w:rsidR="00CD0BC5" w:rsidRPr="00BA53AB" w:rsidRDefault="00CD0BC5" w:rsidP="00CD0BC5">
          <w:pPr>
            <w:jc w:val="right"/>
            <w:rPr>
              <w:rFonts w:ascii="Liberation Serif" w:hAnsi="Liberation Serif" w:cs="Liberation Serif"/>
              <w:b/>
              <w:bCs/>
              <w:iCs/>
              <w:sz w:val="12"/>
            </w:rPr>
          </w:pPr>
          <w:r w:rsidRPr="00BA53AB"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ПРИЛОЖЕНИЕ </w:t>
          </w: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>№5</w:t>
          </w:r>
        </w:p>
        <w:p w14:paraId="12044A8C" w14:textId="75E328F9" w:rsidR="00CD0BC5" w:rsidRPr="00BA53AB" w:rsidRDefault="00CD0BC5" w:rsidP="00CD0BC5">
          <w:pPr>
            <w:jc w:val="right"/>
            <w:rPr>
              <w:rFonts w:ascii="Liberation Serif" w:hAnsi="Liberation Serif" w:cs="Liberation Serif"/>
            </w:rPr>
          </w:pPr>
          <w:r w:rsidRPr="00BA53AB">
            <w:rPr>
              <w:rFonts w:ascii="Liberation Serif" w:hAnsi="Liberation Serif" w:cs="Liberation Serif"/>
              <w:sz w:val="12"/>
            </w:rPr>
            <w:t xml:space="preserve">К ТЕХНИЧЕСКОМУ ЗАДАНИЮ </w:t>
          </w:r>
          <w:r>
            <w:rPr>
              <w:rFonts w:ascii="Liberation Serif" w:hAnsi="Liberation Serif" w:cs="Liberation Serif"/>
              <w:sz w:val="12"/>
            </w:rPr>
            <w:t>№</w:t>
          </w:r>
          <w:r w:rsidRPr="00BA53AB">
            <w:rPr>
              <w:rFonts w:ascii="Liberation Serif" w:hAnsi="Liberation Serif" w:cs="Liberation Serif"/>
              <w:sz w:val="12"/>
            </w:rPr>
            <w:t xml:space="preserve"> KT.E.BD.1</w:t>
          </w:r>
        </w:p>
        <w:p w14:paraId="3EB573A4" w14:textId="77777777" w:rsidR="00CD0BC5" w:rsidRDefault="00CD0BC5" w:rsidP="00CD0BC5">
          <w:pPr>
            <w:jc w:val="right"/>
            <w:rPr>
              <w:rFonts w:ascii="Liberation Serif" w:hAnsi="Liberation Serif" w:cs="Liberation Serif"/>
              <w:b/>
              <w:bCs/>
              <w:iCs/>
              <w:sz w:val="12"/>
            </w:rPr>
          </w:pPr>
          <w:r w:rsidRPr="00CD0BC5"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ОХРАНА ТРУДА И ТЕХНИКА БЕЗОПАСНОСТИ, </w:t>
          </w:r>
        </w:p>
        <w:p w14:paraId="49AC9C40" w14:textId="7716BF4A" w:rsidR="00CD0BC5" w:rsidRPr="00BA53AB" w:rsidRDefault="00CD0BC5" w:rsidP="002B2CDA">
          <w:pPr>
            <w:spacing w:after="120"/>
            <w:jc w:val="right"/>
            <w:rPr>
              <w:rFonts w:ascii="Liberation Serif" w:hAnsi="Liberation Serif" w:cs="Liberation Serif"/>
              <w:b/>
              <w:sz w:val="16"/>
            </w:rPr>
          </w:pPr>
          <w:r w:rsidRPr="00CD0BC5">
            <w:rPr>
              <w:rFonts w:ascii="Liberation Serif" w:hAnsi="Liberation Serif" w:cs="Liberation Serif"/>
              <w:b/>
              <w:bCs/>
              <w:iCs/>
              <w:sz w:val="12"/>
            </w:rPr>
            <w:t>ЭКОЛОГИЧЕСКИЙ МЕНЕДЖМЕНТ</w:t>
          </w:r>
        </w:p>
      </w:tc>
    </w:tr>
  </w:tbl>
  <w:p w14:paraId="62C3BA5F" w14:textId="77777777" w:rsidR="00CD0BC5" w:rsidRDefault="00CD0BC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3554"/>
    <w:multiLevelType w:val="multilevel"/>
    <w:tmpl w:val="0B5C4B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43A5576"/>
    <w:multiLevelType w:val="multilevel"/>
    <w:tmpl w:val="C068EA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D7D2789"/>
    <w:multiLevelType w:val="multilevel"/>
    <w:tmpl w:val="BFC20A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0634F88"/>
    <w:multiLevelType w:val="multilevel"/>
    <w:tmpl w:val="9C0849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3100AA2"/>
    <w:multiLevelType w:val="multilevel"/>
    <w:tmpl w:val="14D824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50640C5"/>
    <w:multiLevelType w:val="multilevel"/>
    <w:tmpl w:val="F1FACE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0FE7ADC"/>
    <w:multiLevelType w:val="multilevel"/>
    <w:tmpl w:val="5E845E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4B44C31"/>
    <w:multiLevelType w:val="multilevel"/>
    <w:tmpl w:val="844E43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A6D479B"/>
    <w:multiLevelType w:val="multilevel"/>
    <w:tmpl w:val="A29E19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DED2722"/>
    <w:multiLevelType w:val="hybridMultilevel"/>
    <w:tmpl w:val="A82C1EA0"/>
    <w:lvl w:ilvl="0" w:tplc="811455C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B3415"/>
    <w:multiLevelType w:val="multilevel"/>
    <w:tmpl w:val="873A2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AF30225"/>
    <w:multiLevelType w:val="multilevel"/>
    <w:tmpl w:val="FBB4D8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CB917CA"/>
    <w:multiLevelType w:val="multilevel"/>
    <w:tmpl w:val="C8FC10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03E6AD7"/>
    <w:multiLevelType w:val="hybridMultilevel"/>
    <w:tmpl w:val="2938B9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515D0"/>
    <w:multiLevelType w:val="multilevel"/>
    <w:tmpl w:val="1C821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EC127D1"/>
    <w:multiLevelType w:val="multilevel"/>
    <w:tmpl w:val="67BE47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595329B"/>
    <w:multiLevelType w:val="multilevel"/>
    <w:tmpl w:val="5EB6D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5E6596B"/>
    <w:multiLevelType w:val="multilevel"/>
    <w:tmpl w:val="49E087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AB8465D"/>
    <w:multiLevelType w:val="multilevel"/>
    <w:tmpl w:val="3D507F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D6E437C"/>
    <w:multiLevelType w:val="multilevel"/>
    <w:tmpl w:val="5F8CFA3A"/>
    <w:lvl w:ilvl="0">
      <w:start w:val="1"/>
      <w:numFmt w:val="decimal"/>
      <w:lvlText w:val="%1)"/>
      <w:lvlJc w:val="left"/>
      <w:pPr>
        <w:ind w:left="1180" w:hanging="360"/>
      </w:pPr>
    </w:lvl>
    <w:lvl w:ilvl="1">
      <w:start w:val="1"/>
      <w:numFmt w:val="lowerLetter"/>
      <w:lvlText w:val="%2."/>
      <w:lvlJc w:val="left"/>
      <w:pPr>
        <w:ind w:left="1900" w:hanging="360"/>
      </w:pPr>
    </w:lvl>
    <w:lvl w:ilvl="2">
      <w:start w:val="1"/>
      <w:numFmt w:val="lowerRoman"/>
      <w:lvlText w:val="%3."/>
      <w:lvlJc w:val="right"/>
      <w:pPr>
        <w:ind w:left="2620" w:hanging="180"/>
      </w:pPr>
    </w:lvl>
    <w:lvl w:ilvl="3">
      <w:start w:val="1"/>
      <w:numFmt w:val="decimal"/>
      <w:lvlText w:val="%4."/>
      <w:lvlJc w:val="left"/>
      <w:pPr>
        <w:ind w:left="3340" w:hanging="360"/>
      </w:pPr>
    </w:lvl>
    <w:lvl w:ilvl="4">
      <w:start w:val="1"/>
      <w:numFmt w:val="lowerLetter"/>
      <w:lvlText w:val="%5."/>
      <w:lvlJc w:val="left"/>
      <w:pPr>
        <w:ind w:left="4060" w:hanging="360"/>
      </w:pPr>
    </w:lvl>
    <w:lvl w:ilvl="5">
      <w:start w:val="1"/>
      <w:numFmt w:val="lowerRoman"/>
      <w:lvlText w:val="%6."/>
      <w:lvlJc w:val="right"/>
      <w:pPr>
        <w:ind w:left="4780" w:hanging="180"/>
      </w:pPr>
    </w:lvl>
    <w:lvl w:ilvl="6">
      <w:start w:val="1"/>
      <w:numFmt w:val="decimal"/>
      <w:lvlText w:val="%7."/>
      <w:lvlJc w:val="left"/>
      <w:pPr>
        <w:ind w:left="5500" w:hanging="360"/>
      </w:pPr>
    </w:lvl>
    <w:lvl w:ilvl="7">
      <w:start w:val="1"/>
      <w:numFmt w:val="lowerLetter"/>
      <w:lvlText w:val="%8."/>
      <w:lvlJc w:val="left"/>
      <w:pPr>
        <w:ind w:left="6220" w:hanging="360"/>
      </w:pPr>
    </w:lvl>
    <w:lvl w:ilvl="8">
      <w:start w:val="1"/>
      <w:numFmt w:val="lowerRoman"/>
      <w:lvlText w:val="%9."/>
      <w:lvlJc w:val="right"/>
      <w:pPr>
        <w:ind w:left="6940" w:hanging="180"/>
      </w:p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15"/>
  </w:num>
  <w:num w:numId="5">
    <w:abstractNumId w:val="16"/>
  </w:num>
  <w:num w:numId="6">
    <w:abstractNumId w:val="10"/>
  </w:num>
  <w:num w:numId="7">
    <w:abstractNumId w:val="2"/>
  </w:num>
  <w:num w:numId="8">
    <w:abstractNumId w:val="11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1"/>
  </w:num>
  <w:num w:numId="14">
    <w:abstractNumId w:val="18"/>
  </w:num>
  <w:num w:numId="15">
    <w:abstractNumId w:val="14"/>
  </w:num>
  <w:num w:numId="16">
    <w:abstractNumId w:val="13"/>
  </w:num>
  <w:num w:numId="17">
    <w:abstractNumId w:val="9"/>
  </w:num>
  <w:num w:numId="18">
    <w:abstractNumId w:val="6"/>
  </w:num>
  <w:num w:numId="19">
    <w:abstractNumId w:val="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0B"/>
    <w:rsid w:val="00032C28"/>
    <w:rsid w:val="00073E60"/>
    <w:rsid w:val="00161BCD"/>
    <w:rsid w:val="00192322"/>
    <w:rsid w:val="00197464"/>
    <w:rsid w:val="002B2CDA"/>
    <w:rsid w:val="0030186C"/>
    <w:rsid w:val="003902DE"/>
    <w:rsid w:val="0045598C"/>
    <w:rsid w:val="004664D1"/>
    <w:rsid w:val="00542C9C"/>
    <w:rsid w:val="00573E0B"/>
    <w:rsid w:val="00581393"/>
    <w:rsid w:val="005F3D90"/>
    <w:rsid w:val="00663784"/>
    <w:rsid w:val="00741A19"/>
    <w:rsid w:val="008348A5"/>
    <w:rsid w:val="0085249F"/>
    <w:rsid w:val="00A572CF"/>
    <w:rsid w:val="00B2366C"/>
    <w:rsid w:val="00CB7E8E"/>
    <w:rsid w:val="00CD0BC5"/>
    <w:rsid w:val="00DD6D4B"/>
    <w:rsid w:val="00E66BFB"/>
    <w:rsid w:val="00EF1487"/>
    <w:rsid w:val="00FE2C14"/>
    <w:rsid w:val="00FF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54ADF"/>
  <w15:docId w15:val="{5DACB2BC-8F2B-4A10-827A-D1B85402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Revision"/>
    <w:hidden/>
    <w:uiPriority w:val="99"/>
    <w:semiHidden/>
    <w:rsid w:val="00B2366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B23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2366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42C9C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D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D0BC5"/>
  </w:style>
  <w:style w:type="paragraph" w:styleId="ae">
    <w:name w:val="footer"/>
    <w:basedOn w:val="a"/>
    <w:link w:val="af"/>
    <w:uiPriority w:val="99"/>
    <w:unhideWhenUsed/>
    <w:rsid w:val="00CD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D0BC5"/>
  </w:style>
  <w:style w:type="table" w:styleId="af0">
    <w:name w:val="Table Grid"/>
    <w:basedOn w:val="a1"/>
    <w:uiPriority w:val="59"/>
    <w:rsid w:val="00CD0BC5"/>
    <w:pPr>
      <w:spacing w:after="0" w:line="240" w:lineRule="auto"/>
    </w:pPr>
    <w:rPr>
      <w:rFonts w:eastAsiaTheme="minorEastAsia" w:cstheme="minorBidi"/>
      <w:color w:val="auto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3262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KSV</cp:lastModifiedBy>
  <cp:revision>13</cp:revision>
  <dcterms:created xsi:type="dcterms:W3CDTF">2024-06-04T11:34:00Z</dcterms:created>
  <dcterms:modified xsi:type="dcterms:W3CDTF">2024-07-19T08:27:00Z</dcterms:modified>
</cp:coreProperties>
</file>