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8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3.xml" ContentType="application/vnd.openxmlformats-officedocument.customXmlProperties+xml"/>
  <Override PartName="/customXml/itemProps9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  <w:lang w:val="es-ES_tradnl"/>
        </w:rPr>
      </w:pPr>
      <w:r>
        <w:rPr>
          <w:rFonts w:ascii="Liberation Serif" w:hAnsi="Liberation Serif" w:cs="Liberation Serif"/>
          <w:b/>
          <w:sz w:val="20"/>
          <w:lang w:val="es-ES_tradnl"/>
        </w:rPr>
      </w:r>
      <w:r>
        <w:rPr>
          <w:rFonts w:ascii="Liberation Serif" w:hAnsi="Liberation Serif" w:cs="Liberation Serif"/>
          <w:b/>
          <w:sz w:val="20"/>
          <w:lang w:val="es-ES_tradnl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ПРИЛОЖЕНИЕ №3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ТЕХНИЧЕСКОМУ ЗАДАНИЮ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№ </w:t>
      </w:r>
      <w:r>
        <w:rPr>
          <w:rFonts w:ascii="Liberation Serif" w:hAnsi="Liberation Serif" w:cs="Liberation Serif"/>
          <w:b/>
          <w:sz w:val="24"/>
          <w:szCs w:val="24"/>
        </w:rPr>
        <w:t xml:space="preserve">KT.E.BD</w:t>
      </w:r>
      <w:r>
        <w:rPr>
          <w:rFonts w:ascii="Liberation Serif" w:hAnsi="Liberation Serif" w:cs="Liberation Serif"/>
          <w:b/>
          <w:sz w:val="24"/>
          <w:szCs w:val="24"/>
        </w:rPr>
        <w:t xml:space="preserve">.1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РАЗРАБОТКУ ПРОЕКТНО-СМЕТНОЙ ДОКУМЕНТАЦИИ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 ПРОЕКТУ: «СТРОИТЕЛЬСТВО ТЭЦ «КОКШЕТАУ» 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 </w:t>
      </w:r>
      <w:r>
        <w:rPr>
          <w:rFonts w:ascii="Liberation Serif" w:hAnsi="Liberation Serif" w:cs="Liberation Serif"/>
          <w:b/>
          <w:sz w:val="24"/>
          <w:szCs w:val="24"/>
        </w:rPr>
        <w:t xml:space="preserve">КАЗАХСТАН)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МИНИМАЛЬНЫЙ ПРЕЧЕНЬ ТЕХНИЧЕСКИХ ТРЕБОВАНИЙ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  <w:lang w:val="es-EC"/>
        </w:rPr>
      </w:pPr>
      <w:r>
        <w:rPr>
          <w:rFonts w:ascii="Liberation Serif" w:hAnsi="Liberation Serif" w:cs="Liberation Serif"/>
          <w:sz w:val="20"/>
          <w:lang w:val="es-EC"/>
        </w:rPr>
      </w:r>
      <w:r>
        <w:rPr>
          <w:rFonts w:ascii="Liberation Serif" w:hAnsi="Liberation Serif" w:cs="Liberation Serif"/>
          <w:sz w:val="20"/>
          <w:lang w:val="es-EC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0"/>
          <w:lang w:val="es-EC"/>
        </w:rPr>
        <w:br w:type="page" w:clear="all"/>
      </w:r>
      <w:r>
        <w:rPr>
          <w:rFonts w:ascii="Liberation Serif" w:hAnsi="Liberation Serif" w:cs="Liberation Serif"/>
        </w:rPr>
      </w:r>
    </w:p>
    <w:tbl>
      <w:tblPr>
        <w:tblStyle w:val="956"/>
        <w:tblW w:w="10206" w:type="dxa"/>
        <w:tblInd w:w="108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  <w:gridCol w:w="28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74"/>
              <w:numPr>
                <w:ilvl w:val="0"/>
                <w:numId w:val="2"/>
              </w:numPr>
              <w:ind w:left="34" w:firstLine="0"/>
              <w:spacing w:before="0"/>
              <w:rPr>
                <w:rFonts w:ascii="Liberation Serif" w:hAnsi="Liberation Serif" w:cs="Liberation Serif"/>
                <w:color w:val="auto"/>
              </w:rPr>
              <w:outlineLvl w:val="0"/>
            </w:pPr>
            <w:r>
              <w:rPr>
                <w:rFonts w:ascii="Liberation Serif" w:hAnsi="Liberation Serif" w:cs="Liberation Serif"/>
                <w:color w:val="auto"/>
              </w:rPr>
            </w:r>
            <w:r>
              <w:rPr>
                <w:rFonts w:ascii="Liberation Serif" w:hAnsi="Liberation Serif" w:cs="Liberation Serif"/>
                <w:color w:val="aut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2" w:type="dxa"/>
            <w:textDirection w:val="lrTb"/>
            <w:noWrap w:val="false"/>
          </w:tcPr>
          <w:p>
            <w:pPr>
              <w:pStyle w:val="774"/>
              <w:spacing w:before="0"/>
              <w:rPr>
                <w:rFonts w:ascii="Liberation Serif" w:hAnsi="Liberation Serif" w:cs="Liberation Serif"/>
              </w:rPr>
              <w:outlineLvl w:val="0"/>
            </w:pPr>
            <w:r/>
            <w:bookmarkStart w:id="11" w:name="undefined"/>
            <w:r>
              <w:rPr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Цели документа.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pStyle w:val="774"/>
              <w:spacing w:before="0"/>
              <w:rPr>
                <w:rFonts w:ascii="Liberation Serif" w:hAnsi="Liberation Serif" w:cs="Liberation Serif"/>
                <w:color w:val="auto"/>
                <w:lang w:val="es-ES"/>
              </w:rPr>
              <w:outlineLvl w:val="0"/>
            </w:pPr>
            <w:r>
              <w:rPr>
                <w:rFonts w:ascii="Liberation Serif" w:hAnsi="Liberation Serif" w:cs="Liberation Serif"/>
                <w:color w:val="auto"/>
                <w:lang w:val="es-ES"/>
              </w:rPr>
            </w:r>
            <w:r>
              <w:rPr>
                <w:rFonts w:ascii="Liberation Serif" w:hAnsi="Liberation Serif" w:cs="Liberation Serif"/>
                <w:color w:val="auto"/>
                <w:lang w:val="es-ES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941"/>
              <w:numPr>
                <w:ilvl w:val="1"/>
                <w:numId w:val="2"/>
              </w:numPr>
              <w:ind w:left="34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5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Настоящий документ является неотъемлемой частью Технического задания и определяет минимальный перечень Основного и Вспомогательного оборудования, на которое Подрядчиком должны быть разработаны Технические требования по Проекту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Строительство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ТЭЦ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Кокшетау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 (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Республика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Казахстан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)»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941"/>
              <w:numPr>
                <w:ilvl w:val="1"/>
                <w:numId w:val="2"/>
              </w:numPr>
              <w:ind w:left="34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Перечень оборудования указан в Таблице 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Merge w:val="restart"/>
            <w:textDirection w:val="lrTb"/>
            <w:noWrap w:val="false"/>
          </w:tcPr>
          <w:p>
            <w:pPr>
              <w:pStyle w:val="966"/>
              <w:ind w:left="0"/>
              <w:jc w:val="both"/>
              <w:spacing w:after="20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41"/>
        <w:ind w:left="142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Таблица 1.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0127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418"/>
      </w:tblGrid>
      <w:tr>
        <w:tblPrEx/>
        <w:trPr>
          <w:trHeight w:val="240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bCs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363636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vAlign w:val="center"/>
            <w:textDirection w:val="lrTb"/>
            <w:noWrap w:val="false"/>
          </w:tcPr>
          <w:p>
            <w:pPr>
              <w:ind w:left="142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bCs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363636"/>
                <w:sz w:val="24"/>
                <w:szCs w:val="24"/>
                <w:lang w:eastAsia="ru-RU"/>
              </w:rPr>
              <w:t xml:space="preserve">Наименование оборудования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363636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gridSpan w:val="2"/>
            <w:shd w:val="clear" w:color="ffffff" w:fill="ffffff"/>
            <w:tcW w:w="10127" w:type="dxa"/>
            <w:vAlign w:val="center"/>
            <w:textDirection w:val="lrTb"/>
            <w:noWrap w:val="false"/>
          </w:tcPr>
          <w:p>
            <w:pPr>
              <w:ind w:left="142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bCs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363636"/>
                <w:sz w:val="24"/>
                <w:szCs w:val="24"/>
                <w:lang w:eastAsia="ru-RU"/>
              </w:rPr>
              <w:t xml:space="preserve">Технические требования на Основное оборудование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363636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  <w:t xml:space="preserve">Па</w:t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  <w:t xml:space="preserve">ровые к</w:t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  <w:t xml:space="preserve">отельные </w:t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  <w:t xml:space="preserve">установки </w:t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  <w:t xml:space="preserve">Паротурбинная установка </w:t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  <w:t xml:space="preserve">124 МВт </w:t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  <w:t xml:space="preserve">Турбогенератор</w:t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gridSpan w:val="2"/>
            <w:shd w:val="clear" w:color="ffffff" w:fill="ffffff"/>
            <w:tcW w:w="10127" w:type="dxa"/>
            <w:textDirection w:val="lrTb"/>
            <w:noWrap w:val="false"/>
          </w:tcPr>
          <w:p>
            <w:pPr>
              <w:ind w:left="142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bCs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363636"/>
                <w:sz w:val="24"/>
                <w:szCs w:val="24"/>
                <w:lang w:eastAsia="ru-RU"/>
              </w:rPr>
              <w:t xml:space="preserve">Технические требования на Вспомогательное оборудование, инженерные сети и системы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363636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/>
            <w:r/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  <w:t xml:space="preserve">Система газоочистки</w:t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  <w:t xml:space="preserve">Пароводяные бойлеры</w:t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bookmarkEnd w:id="11"/>
            <w:r/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  <w:t xml:space="preserve">Испарительные башенные градирни </w:t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  <w:t xml:space="preserve">Оборудование топливоподачи и топливоподготовки (уголь)</w:t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  <w:t xml:space="preserve">Оборудование топливоподачи и топливоподготовки (мазут)</w:t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Питательные насосы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Сетевые насосы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Циркуляционные насосы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highlight w:val="white"/>
                <w:lang w:eastAsia="ru-RU"/>
              </w:rPr>
              <w:t xml:space="preserve">Насосное оборудование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71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Деаэрационные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установки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Теплообменное оборудование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БРОУ ВД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РОУ СН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Арматура для трубопроводов высокого давления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Арматура для трубопроводов низкого давления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Баки и баковое хозяйство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Силовые трансформаторы (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Блочные,ТСН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и резервный ТСН (при необходимости))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Электрооборудование РУ 110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кВ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 (уточняется на этапе согласования СВМ)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Генераторные выключатели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Токопроводы всех напряжений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Комплектные распределительные устройства 6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кВ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Трансформаторы собственных нужд 6/0.4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кВ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Низковольтные распределительные устройства 0.4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кВ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Оборудование систем постоянного тока и бесперебойного питания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Оборудование МП РЗА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Система учета электроэнергии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ПТК АСУ ТП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Контрольно-измерительные приборы теплотехнических измерений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ПЛК локальных систем управления, не поставляемых комплектно с технологическим оборудованием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Система анализа дымовых газов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Оборудование связи и сигнализации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Оборудование пожарной сигнализации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и система управления автоматическими установками пожаротушения</w:t>
            </w:r>
            <w:r>
              <w:rPr>
                <w:rFonts w:ascii="Liberation Serif" w:hAnsi="Liberation Serif" w:eastAsia="Times New Roman" w:cs="Liberation Serif"/>
                <w:color w:val="000000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Оборудование системы управления оборудованием отопления, вентиляции и кондиционирования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Система автоматического химического контроля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Установка коррекционной обработки питательной воды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Водоподготовительные установки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Оборудование химической лаборатории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Запорная арматура пожаротушения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Насосы пожаротушения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Установка газового пожаротушения (при необходимости)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Установка пенного пожаротушения (при необходимости)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Баки противопожарного запаса воды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Приточные установки системы вентиляции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Вентиляторы системы вентиляции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Оборудование систем кондиционирования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Вентиляционное сетевое оборудование (воздушные клапаны с электрическими приводами, включая противопожарные клапаны)</w:t>
            </w:r>
            <w:r>
              <w:rPr>
                <w:rFonts w:ascii="Liberation Serif" w:hAnsi="Liberation Serif" w:eastAsia="Times New Roman" w:cs="Liberation Serif"/>
                <w:color w:val="000000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Канализационные насосные станции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Установки очистки стоков (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хозбытовые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, нефтесодержащие)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Мостовые краны машинного зала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Мостовые краны котельного отделения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Грузоподъемные механизмы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Лифтовое оборудование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Компрессорная станция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41"/>
              <w:numPr>
                <w:ilvl w:val="0"/>
                <w:numId w:val="3"/>
              </w:numPr>
              <w:ind w:left="142" w:firstLine="0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363636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418" w:type="dxa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Система автоматизированной мониторинга зданий и сооружений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941"/>
        <w:ind w:left="14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42" w:hanging="14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567" w:right="707" w:bottom="568" w:left="993" w:header="563" w:footer="122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type="continuationNotice" w:id="1">
    <w:p>
      <w:pPr>
        <w:spacing w:after="0"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55844559"/>
      <w:docPartObj>
        <w:docPartGallery w:val="Page Numbers (Bottom of Page)"/>
        <w:docPartUnique w:val="true"/>
      </w:docPartObj>
      <w:rPr/>
    </w:sdtPr>
    <w:sdtContent>
      <w:p>
        <w:pPr>
          <w:pStyle w:val="972"/>
          <w:jc w:val="center"/>
          <w:rPr>
            <w:sz w:val="16"/>
            <w:szCs w:val="16"/>
          </w:rPr>
        </w:pPr>
        <w:r>
          <w:rPr>
            <w:sz w:val="16"/>
            <w:szCs w:val="16"/>
          </w:rPr>
        </w:r>
        <w:r>
          <w:rPr>
            <w:sz w:val="16"/>
            <w:szCs w:val="16"/>
          </w:rPr>
        </w:r>
      </w:p>
      <w:tbl>
        <w:tblPr>
          <w:tblStyle w:val="956"/>
          <w:tblW w:w="10098" w:type="dxa"/>
          <w:tblInd w:w="108" w:type="dxa"/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4A0" w:firstRow="1" w:lastRow="0" w:firstColumn="1" w:lastColumn="0" w:noHBand="0" w:noVBand="1"/>
        </w:tblPr>
        <w:tblGrid>
          <w:gridCol w:w="10098"/>
        </w:tblGrid>
        <w:tr>
          <w:tblPrEx/>
          <w:trPr/>
          <w:tc>
            <w:tcPr>
              <w:tcW w:w="10098" w:type="dxa"/>
              <w:textDirection w:val="lrTb"/>
              <w:noWrap w:val="false"/>
            </w:tcPr>
            <w:p>
              <w:pPr>
                <w:pStyle w:val="972"/>
                <w:jc w:val="center"/>
                <w:rPr>
                  <w:rFonts w:ascii="Times New Roman" w:hAnsi="Times New Roman" w:cs="Times New Roman"/>
                  <w:sz w:val="12"/>
                  <w:szCs w:val="16"/>
                  <w:lang w:val="en-US"/>
                </w:rPr>
              </w:pPr>
              <w:r>
                <w:rPr>
                  <w:rFonts w:ascii="Times New Roman" w:hAnsi="Times New Roman" w:cs="Times New Roman"/>
                  <w:sz w:val="12"/>
                  <w:szCs w:val="16"/>
                  <w:lang w:val="en-US"/>
                </w:rPr>
              </w:r>
              <w:r>
                <w:rPr>
                  <w:rFonts w:ascii="Times New Roman" w:hAnsi="Times New Roman" w:cs="Times New Roman"/>
                  <w:sz w:val="12"/>
                  <w:szCs w:val="16"/>
                  <w:lang w:val="en-US"/>
                </w:rPr>
              </w:r>
            </w:p>
            <w:p>
              <w:pPr>
                <w:pStyle w:val="972"/>
                <w:tabs>
                  <w:tab w:val="center" w:pos="5066" w:leader="none"/>
                  <w:tab w:val="left" w:pos="7425" w:leader="none"/>
                </w:tabs>
                <w:rPr>
                  <w:rFonts w:ascii="Times New Roman" w:hAnsi="Times New Roman" w:cs="Times New Roman"/>
                  <w:sz w:val="16"/>
                  <w:szCs w:val="16"/>
                </w:rPr>
              </w:pPr>
              <w:r>
                <w:rPr>
                  <w:rFonts w:ascii="Times New Roman" w:hAnsi="Times New Roman" w:cs="Times New Roman"/>
                  <w:sz w:val="12"/>
                  <w:szCs w:val="16"/>
                </w:rPr>
                <w:tab/>
              </w:r>
              <w:r>
                <w:rPr>
                  <w:rFonts w:ascii="Times New Roman" w:hAnsi="Times New Roman" w:cs="Times New Roman"/>
                  <w:sz w:val="12"/>
                  <w:szCs w:val="16"/>
                </w:rPr>
                <w:tab/>
              </w:r>
              <w:r>
                <w:rPr>
                  <w:rFonts w:ascii="Times New Roman" w:hAnsi="Times New Roman" w:cs="Times New Roman"/>
                  <w:sz w:val="12"/>
                  <w:szCs w:val="16"/>
                </w:rPr>
                <w:t xml:space="preserve">- </w:t>
              </w:r>
              <w:r>
                <w:rPr>
                  <w:rFonts w:ascii="Times New Roman" w:hAnsi="Times New Roman" w:cs="Times New Roman"/>
                  <w:sz w:val="12"/>
                  <w:szCs w:val="16"/>
                </w:rPr>
                <w:fldChar w:fldCharType="begin"/>
              </w:r>
              <w:r>
                <w:rPr>
                  <w:rFonts w:ascii="Times New Roman" w:hAnsi="Times New Roman" w:cs="Times New Roman"/>
                  <w:sz w:val="12"/>
                  <w:szCs w:val="16"/>
                </w:rPr>
                <w:instrText xml:space="preserve">PAGE   \* MERGEFORMAT</w:instrText>
              </w:r>
              <w:r>
                <w:rPr>
                  <w:rFonts w:ascii="Times New Roman" w:hAnsi="Times New Roman" w:cs="Times New Roman"/>
                  <w:sz w:val="12"/>
                  <w:szCs w:val="16"/>
                </w:rPr>
                <w:fldChar w:fldCharType="separate"/>
              </w:r>
              <w:r>
                <w:rPr>
                  <w:rFonts w:ascii="Times New Roman" w:hAnsi="Times New Roman" w:cs="Times New Roman"/>
                  <w:sz w:val="12"/>
                  <w:szCs w:val="16"/>
                </w:rPr>
                <w:t xml:space="preserve">2</w:t>
              </w:r>
              <w:r>
                <w:rPr>
                  <w:rFonts w:ascii="Times New Roman" w:hAnsi="Times New Roman" w:cs="Times New Roman"/>
                  <w:sz w:val="12"/>
                  <w:szCs w:val="16"/>
                </w:rPr>
                <w:fldChar w:fldCharType="end"/>
              </w:r>
              <w:r>
                <w:rPr>
                  <w:rFonts w:ascii="Times New Roman" w:hAnsi="Times New Roman" w:cs="Times New Roman"/>
                  <w:sz w:val="12"/>
                  <w:szCs w:val="16"/>
                </w:rPr>
                <w:t xml:space="preserve"> -</w:t>
              </w:r>
              <w:r>
                <w:rPr>
                  <w:rFonts w:ascii="Times New Roman" w:hAnsi="Times New Roman" w:cs="Times New Roman"/>
                  <w:sz w:val="12"/>
                  <w:szCs w:val="16"/>
                </w:rPr>
                <w:tab/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</w:r>
            </w:p>
          </w:tc>
        </w:tr>
      </w:tbl>
    </w:sdtContent>
  </w:sdt>
  <w:p>
    <w:pPr>
      <w:pStyle w:val="972"/>
      <w:jc w:val="center"/>
      <w:rPr>
        <w:sz w:val="16"/>
      </w:rPr>
    </w:pP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type="continuationNotice" w:id="1">
    <w:p>
      <w:pPr>
        <w:spacing w:after="0"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56"/>
      <w:tblW w:w="10098" w:type="dxa"/>
      <w:tblInd w:w="108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5245"/>
      <w:gridCol w:w="4853"/>
    </w:tblGrid>
    <w:tr>
      <w:tblPrEx/>
      <w:trPr>
        <w:trHeight w:val="429"/>
      </w:trPr>
      <w:tc>
        <w:tcPr>
          <w:tcW w:w="5245" w:type="dxa"/>
          <w:textDirection w:val="lrTb"/>
          <w:noWrap w:val="false"/>
        </w:tcPr>
        <w:p>
          <w:pPr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sz w:val="12"/>
              <w:szCs w:val="12"/>
            </w:rPr>
            <w:t xml:space="preserve">СТРОИТЕЛЬСТВО ТЭЦ «КОКШЕТАУ»</w:t>
          </w:r>
          <w:r>
            <w:rPr>
              <w:rFonts w:ascii="Liberation Serif" w:hAnsi="Liberation Serif" w:cs="Liberation Serif"/>
            </w:rPr>
          </w:r>
        </w:p>
      </w:tc>
      <w:tc>
        <w:tcPr>
          <w:tcW w:w="4853" w:type="dxa"/>
          <w:textDirection w:val="lrTb"/>
          <w:noWrap w:val="false"/>
        </w:tcPr>
        <w:p>
          <w:pPr>
            <w:jc w:val="right"/>
            <w:rPr>
              <w:rFonts w:ascii="Liberation Serif" w:hAnsi="Liberation Serif" w:cs="Liberation Serif"/>
              <w:b/>
              <w:bCs/>
              <w:iCs/>
              <w:sz w:val="12"/>
            </w:rPr>
          </w:pPr>
          <w:r>
            <w:rPr>
              <w:rFonts w:ascii="Liberation Serif" w:hAnsi="Liberation Serif" w:cs="Liberation Serif"/>
              <w:b/>
              <w:bCs/>
              <w:iCs/>
              <w:sz w:val="12"/>
            </w:rPr>
            <w:t xml:space="preserve">ПРИЛОЖЕНИЕ </w:t>
          </w:r>
          <w:r>
            <w:rPr>
              <w:rFonts w:ascii="Liberation Serif" w:hAnsi="Liberation Serif" w:cs="Liberation Serif"/>
              <w:b/>
              <w:bCs/>
              <w:iCs/>
              <w:sz w:val="12"/>
            </w:rPr>
            <w:t xml:space="preserve">№ </w:t>
          </w:r>
          <w:r>
            <w:rPr>
              <w:rFonts w:ascii="Liberation Serif" w:hAnsi="Liberation Serif" w:cs="Liberation Serif"/>
              <w:b/>
              <w:bCs/>
              <w:iCs/>
              <w:sz w:val="12"/>
            </w:rPr>
            <w:t xml:space="preserve">3</w:t>
          </w:r>
          <w:r>
            <w:rPr>
              <w:rFonts w:ascii="Liberation Serif" w:hAnsi="Liberation Serif" w:cs="Liberation Serif"/>
              <w:b/>
              <w:bCs/>
              <w:iCs/>
              <w:sz w:val="12"/>
            </w:rPr>
          </w:r>
        </w:p>
        <w:p>
          <w:pPr>
            <w:jc w:val="right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sz w:val="12"/>
            </w:rPr>
            <w:t xml:space="preserve">К </w:t>
          </w:r>
          <w:r>
            <w:rPr>
              <w:rFonts w:ascii="Liberation Serif" w:hAnsi="Liberation Serif" w:cs="Liberation Serif"/>
              <w:sz w:val="12"/>
            </w:rPr>
            <w:t xml:space="preserve">ТЕХНИЧЕСКОМУ </w:t>
          </w:r>
          <w:r>
            <w:rPr>
              <w:rFonts w:ascii="Liberation Serif" w:hAnsi="Liberation Serif" w:cs="Liberation Serif"/>
              <w:sz w:val="12"/>
            </w:rPr>
            <w:t xml:space="preserve">ЗАДАНИЮ </w:t>
          </w:r>
          <w:r>
            <w:rPr>
              <w:rFonts w:ascii="Liberation Serif" w:hAnsi="Liberation Serif" w:cs="Liberation Serif"/>
              <w:sz w:val="12"/>
            </w:rPr>
            <w:t xml:space="preserve">№</w:t>
          </w:r>
          <w:r>
            <w:rPr>
              <w:rFonts w:ascii="Liberation Serif" w:hAnsi="Liberation Serif" w:cs="Liberation Serif"/>
              <w:sz w:val="12"/>
            </w:rPr>
            <w:t xml:space="preserve"> </w:t>
          </w:r>
          <w:r>
            <w:rPr>
              <w:rFonts w:ascii="Liberation Serif" w:hAnsi="Liberation Serif" w:cs="Liberation Serif"/>
              <w:sz w:val="12"/>
            </w:rPr>
            <w:t xml:space="preserve">KT.E.BD</w:t>
          </w:r>
          <w:r>
            <w:rPr>
              <w:rFonts w:ascii="Liberation Serif" w:hAnsi="Liberation Serif" w:cs="Liberation Serif"/>
              <w:sz w:val="12"/>
            </w:rPr>
            <w:t xml:space="preserve">.1</w:t>
          </w:r>
          <w:r>
            <w:rPr>
              <w:rFonts w:ascii="Liberation Serif" w:hAnsi="Liberation Serif" w:cs="Liberation Serif"/>
            </w:rPr>
          </w:r>
        </w:p>
        <w:p>
          <w:pPr>
            <w:jc w:val="right"/>
            <w:spacing w:after="120"/>
            <w:rPr>
              <w:rFonts w:ascii="Liberation Serif" w:hAnsi="Liberation Serif" w:cs="Liberation Serif"/>
              <w:b/>
              <w:sz w:val="16"/>
            </w:rPr>
          </w:pPr>
          <w:r>
            <w:rPr>
              <w:rFonts w:ascii="Liberation Serif" w:hAnsi="Liberation Serif" w:cs="Liberation Serif"/>
              <w:b/>
              <w:bCs/>
              <w:iCs/>
              <w:sz w:val="12"/>
            </w:rPr>
            <w:t xml:space="preserve">МИНИМАЛЬНЫЙ ПЕРЕЧЕНЬ ТЕХНИЧЕСКИХ ТРЕБОВАНИЙ</w:t>
          </w:r>
          <w:r>
            <w:rPr>
              <w:rFonts w:ascii="Liberation Serif" w:hAnsi="Liberation Serif" w:cs="Liberation Serif"/>
              <w:b/>
              <w:sz w:val="16"/>
            </w:rPr>
          </w:r>
        </w:p>
      </w:tc>
    </w:tr>
  </w:tbl>
  <w:p>
    <w:pPr>
      <w:spacing w:after="0" w:line="240" w:lineRule="auto"/>
      <w:rPr>
        <w:sz w:val="12"/>
      </w:rPr>
    </w:pPr>
    <w:r>
      <w:rPr>
        <w:sz w:val="12"/>
      </w:rPr>
    </w:r>
    <w:r>
      <w:rPr>
        <w:sz w:val="1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080" w:hanging="108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1632" w:hanging="1080"/>
      </w:pPr>
      <w:rPr>
        <w:rFonts w:hint="default" w:cs="Times New Roman"/>
      </w:rPr>
    </w:lvl>
    <w:lvl w:ilvl="2">
      <w:start w:val="4"/>
      <w:numFmt w:val="decimal"/>
      <w:pStyle w:val="977"/>
      <w:isLgl w:val="false"/>
      <w:suff w:val="tab"/>
      <w:lvlText w:val="%1.%2.%3"/>
      <w:lvlJc w:val="left"/>
      <w:pPr>
        <w:ind w:left="2184" w:hanging="1080"/>
      </w:pPr>
      <w:rPr>
        <w:rFonts w:hint="default" w:cs="Times New Roman"/>
      </w:rPr>
    </w:lvl>
    <w:lvl w:ilvl="3">
      <w:start w:val="16"/>
      <w:numFmt w:val="decimal"/>
      <w:isLgl w:val="false"/>
      <w:suff w:val="tab"/>
      <w:lvlText w:val="%1.%2.%3.%4"/>
      <w:lvlJc w:val="left"/>
      <w:pPr>
        <w:ind w:left="2736" w:hanging="1080"/>
      </w:pPr>
      <w:rPr>
        <w:rFonts w:hint="default" w:cs="Times New Roman"/>
      </w:rPr>
    </w:lvl>
    <w:lvl w:ilvl="4">
      <w:start w:val="12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 w:cs="Times New Roman"/>
        <w:color w:val="auto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84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752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304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216" w:hanging="1800"/>
      </w:pPr>
      <w:rPr>
        <w:rFonts w:hint="default"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suff w:val="tab"/>
      <w:lvlText w:val="%1.%2.%3.%4."/>
      <w:lvlJc w:val="left"/>
      <w:pPr>
        <w:ind w:left="1287" w:hanging="720"/>
      </w:pPr>
      <w:rPr>
        <w:rFonts w:hint="default"/>
        <w:i w:val="0"/>
        <w:color w:val="auto"/>
        <w:sz w:val="20"/>
        <w:lang w:val="en-US"/>
      </w:rPr>
    </w:lvl>
    <w:lvl w:ilvl="4">
      <w:start w:val="1"/>
      <w:numFmt w:val="decimal"/>
      <w:isLgl/>
      <w:suff w:val="tab"/>
      <w:lvlText w:val="%1.%2.%3.%4.%5."/>
      <w:lvlJc w:val="left"/>
      <w:pPr>
        <w:ind w:left="1506" w:hanging="1080"/>
      </w:pPr>
      <w:rPr>
        <w:rFonts w:hint="default"/>
        <w:i w:val="0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0">
    <w:name w:val="Heading 4 Char"/>
    <w:basedOn w:val="783"/>
    <w:link w:val="77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83"/>
    <w:link w:val="77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83"/>
    <w:link w:val="77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83"/>
    <w:link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83"/>
    <w:link w:val="78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83"/>
    <w:link w:val="78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83"/>
    <w:link w:val="795"/>
    <w:uiPriority w:val="10"/>
    <w:rPr>
      <w:sz w:val="48"/>
      <w:szCs w:val="48"/>
    </w:rPr>
  </w:style>
  <w:style w:type="character" w:styleId="37">
    <w:name w:val="Subtitle Char"/>
    <w:basedOn w:val="783"/>
    <w:link w:val="797"/>
    <w:uiPriority w:val="11"/>
    <w:rPr>
      <w:sz w:val="24"/>
      <w:szCs w:val="24"/>
    </w:rPr>
  </w:style>
  <w:style w:type="character" w:styleId="39">
    <w:name w:val="Quote Char"/>
    <w:link w:val="799"/>
    <w:uiPriority w:val="29"/>
    <w:rPr>
      <w:i/>
    </w:rPr>
  </w:style>
  <w:style w:type="character" w:styleId="41">
    <w:name w:val="Intense Quote Char"/>
    <w:link w:val="801"/>
    <w:uiPriority w:val="30"/>
    <w:rPr>
      <w:i/>
    </w:rPr>
  </w:style>
  <w:style w:type="character" w:styleId="176">
    <w:name w:val="Footnote Text Char"/>
    <w:link w:val="932"/>
    <w:uiPriority w:val="99"/>
    <w:rPr>
      <w:sz w:val="18"/>
    </w:rPr>
  </w:style>
  <w:style w:type="paragraph" w:styleId="773" w:default="1">
    <w:name w:val="Normal"/>
    <w:qFormat/>
  </w:style>
  <w:style w:type="paragraph" w:styleId="774">
    <w:name w:val="Heading 1"/>
    <w:basedOn w:val="773"/>
    <w:next w:val="773"/>
    <w:link w:val="953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775">
    <w:name w:val="Heading 2"/>
    <w:basedOn w:val="773"/>
    <w:next w:val="773"/>
    <w:link w:val="954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776">
    <w:name w:val="Heading 3"/>
    <w:basedOn w:val="773"/>
    <w:next w:val="773"/>
    <w:link w:val="955"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777">
    <w:name w:val="Heading 4"/>
    <w:basedOn w:val="773"/>
    <w:next w:val="773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8">
    <w:name w:val="Heading 5"/>
    <w:basedOn w:val="773"/>
    <w:next w:val="773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773"/>
    <w:next w:val="773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80">
    <w:name w:val="Heading 7"/>
    <w:basedOn w:val="773"/>
    <w:next w:val="773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81">
    <w:name w:val="Heading 8"/>
    <w:basedOn w:val="773"/>
    <w:next w:val="773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82">
    <w:name w:val="Heading 9"/>
    <w:basedOn w:val="773"/>
    <w:next w:val="773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 w:default="1">
    <w:name w:val="Default Paragraph Font"/>
    <w:uiPriority w:val="1"/>
    <w:semiHidden/>
    <w:unhideWhenUsed/>
  </w:style>
  <w:style w:type="table" w:styleId="7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5" w:default="1">
    <w:name w:val="No List"/>
    <w:uiPriority w:val="99"/>
    <w:semiHidden/>
    <w:unhideWhenUsed/>
  </w:style>
  <w:style w:type="character" w:styleId="786" w:customStyle="1">
    <w:name w:val="Heading 1 Char"/>
    <w:basedOn w:val="783"/>
    <w:uiPriority w:val="9"/>
    <w:rPr>
      <w:rFonts w:ascii="Arial" w:hAnsi="Arial" w:eastAsia="Arial" w:cs="Arial"/>
      <w:sz w:val="40"/>
      <w:szCs w:val="40"/>
    </w:rPr>
  </w:style>
  <w:style w:type="character" w:styleId="787" w:customStyle="1">
    <w:name w:val="Heading 2 Char"/>
    <w:basedOn w:val="783"/>
    <w:uiPriority w:val="9"/>
    <w:rPr>
      <w:rFonts w:ascii="Arial" w:hAnsi="Arial" w:eastAsia="Arial" w:cs="Arial"/>
      <w:sz w:val="34"/>
    </w:rPr>
  </w:style>
  <w:style w:type="character" w:styleId="788" w:customStyle="1">
    <w:name w:val="Heading 3 Char"/>
    <w:basedOn w:val="783"/>
    <w:uiPriority w:val="9"/>
    <w:rPr>
      <w:rFonts w:ascii="Arial" w:hAnsi="Arial" w:eastAsia="Arial" w:cs="Arial"/>
      <w:sz w:val="30"/>
      <w:szCs w:val="30"/>
    </w:rPr>
  </w:style>
  <w:style w:type="character" w:styleId="789" w:customStyle="1">
    <w:name w:val="Заголовок 4 Знак"/>
    <w:basedOn w:val="783"/>
    <w:link w:val="777"/>
    <w:uiPriority w:val="9"/>
    <w:rPr>
      <w:rFonts w:ascii="Arial" w:hAnsi="Arial" w:eastAsia="Arial" w:cs="Arial"/>
      <w:b/>
      <w:bCs/>
      <w:sz w:val="26"/>
      <w:szCs w:val="26"/>
    </w:rPr>
  </w:style>
  <w:style w:type="character" w:styleId="790" w:customStyle="1">
    <w:name w:val="Заголовок 5 Знак"/>
    <w:basedOn w:val="783"/>
    <w:link w:val="778"/>
    <w:uiPriority w:val="9"/>
    <w:rPr>
      <w:rFonts w:ascii="Arial" w:hAnsi="Arial" w:eastAsia="Arial" w:cs="Arial"/>
      <w:b/>
      <w:bCs/>
      <w:sz w:val="24"/>
      <w:szCs w:val="24"/>
    </w:rPr>
  </w:style>
  <w:style w:type="character" w:styleId="791" w:customStyle="1">
    <w:name w:val="Заголовок 6 Знак"/>
    <w:basedOn w:val="783"/>
    <w:link w:val="779"/>
    <w:uiPriority w:val="9"/>
    <w:rPr>
      <w:rFonts w:ascii="Arial" w:hAnsi="Arial" w:eastAsia="Arial" w:cs="Arial"/>
      <w:b/>
      <w:bCs/>
      <w:sz w:val="22"/>
      <w:szCs w:val="22"/>
    </w:rPr>
  </w:style>
  <w:style w:type="character" w:styleId="792" w:customStyle="1">
    <w:name w:val="Заголовок 7 Знак"/>
    <w:basedOn w:val="783"/>
    <w:link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83"/>
    <w:link w:val="781"/>
    <w:uiPriority w:val="9"/>
    <w:rPr>
      <w:rFonts w:ascii="Arial" w:hAnsi="Arial" w:eastAsia="Arial" w:cs="Arial"/>
      <w:i/>
      <w:iCs/>
      <w:sz w:val="22"/>
      <w:szCs w:val="22"/>
    </w:rPr>
  </w:style>
  <w:style w:type="character" w:styleId="794" w:customStyle="1">
    <w:name w:val="Заголовок 9 Знак"/>
    <w:basedOn w:val="783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795">
    <w:name w:val="Title"/>
    <w:basedOn w:val="773"/>
    <w:next w:val="773"/>
    <w:link w:val="796"/>
    <w:uiPriority w:val="10"/>
    <w:qFormat/>
    <w:pPr>
      <w:contextualSpacing/>
      <w:spacing w:before="300"/>
    </w:pPr>
    <w:rPr>
      <w:sz w:val="48"/>
      <w:szCs w:val="48"/>
    </w:rPr>
  </w:style>
  <w:style w:type="character" w:styleId="796" w:customStyle="1">
    <w:name w:val="Заголовок Знак"/>
    <w:basedOn w:val="783"/>
    <w:link w:val="795"/>
    <w:uiPriority w:val="10"/>
    <w:rPr>
      <w:sz w:val="48"/>
      <w:szCs w:val="48"/>
    </w:rPr>
  </w:style>
  <w:style w:type="paragraph" w:styleId="797">
    <w:name w:val="Subtitle"/>
    <w:basedOn w:val="773"/>
    <w:next w:val="773"/>
    <w:link w:val="798"/>
    <w:uiPriority w:val="11"/>
    <w:qFormat/>
    <w:pPr>
      <w:spacing w:before="200"/>
    </w:pPr>
    <w:rPr>
      <w:sz w:val="24"/>
      <w:szCs w:val="24"/>
    </w:rPr>
  </w:style>
  <w:style w:type="character" w:styleId="798" w:customStyle="1">
    <w:name w:val="Подзаголовок Знак"/>
    <w:basedOn w:val="783"/>
    <w:link w:val="797"/>
    <w:uiPriority w:val="11"/>
    <w:rPr>
      <w:sz w:val="24"/>
      <w:szCs w:val="24"/>
    </w:rPr>
  </w:style>
  <w:style w:type="paragraph" w:styleId="799">
    <w:name w:val="Quote"/>
    <w:basedOn w:val="773"/>
    <w:next w:val="773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73"/>
    <w:next w:val="773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Header Char"/>
    <w:basedOn w:val="783"/>
    <w:uiPriority w:val="99"/>
  </w:style>
  <w:style w:type="character" w:styleId="804" w:customStyle="1">
    <w:name w:val="Footer Char"/>
    <w:basedOn w:val="783"/>
    <w:uiPriority w:val="99"/>
  </w:style>
  <w:style w:type="paragraph" w:styleId="805">
    <w:name w:val="Caption"/>
    <w:basedOn w:val="773"/>
    <w:next w:val="77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06" w:customStyle="1">
    <w:name w:val="Caption Char"/>
    <w:uiPriority w:val="99"/>
  </w:style>
  <w:style w:type="table" w:styleId="807" w:customStyle="1">
    <w:name w:val="Table Grid Light"/>
    <w:basedOn w:val="7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8">
    <w:name w:val="Plain Table 1"/>
    <w:basedOn w:val="7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78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7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7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7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7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>
    <w:name w:val="Grid Table 5 Dark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>
    <w:name w:val="Grid Table 6 Colorful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>
    <w:name w:val="Grid Table 7 Colorful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7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>
    <w:name w:val="List Table 6 Colorful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>
    <w:name w:val="List Table 7 Colorful"/>
    <w:basedOn w:val="7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32">
    <w:name w:val="footnote text"/>
    <w:basedOn w:val="773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 w:customStyle="1">
    <w:name w:val="Текст сноски Знак"/>
    <w:link w:val="932"/>
    <w:uiPriority w:val="99"/>
    <w:rPr>
      <w:sz w:val="18"/>
    </w:rPr>
  </w:style>
  <w:style w:type="character" w:styleId="934">
    <w:name w:val="footnote reference"/>
    <w:basedOn w:val="783"/>
    <w:uiPriority w:val="99"/>
    <w:unhideWhenUsed/>
    <w:rPr>
      <w:vertAlign w:val="superscript"/>
    </w:rPr>
  </w:style>
  <w:style w:type="character" w:styleId="935" w:customStyle="1">
    <w:name w:val="Endnote Text Char"/>
    <w:uiPriority w:val="99"/>
    <w:rPr>
      <w:sz w:val="20"/>
    </w:rPr>
  </w:style>
  <w:style w:type="paragraph" w:styleId="936">
    <w:name w:val="toc 7"/>
    <w:basedOn w:val="773"/>
    <w:next w:val="773"/>
    <w:uiPriority w:val="39"/>
    <w:unhideWhenUsed/>
    <w:pPr>
      <w:ind w:left="1701"/>
      <w:spacing w:after="57"/>
    </w:pPr>
  </w:style>
  <w:style w:type="paragraph" w:styleId="937">
    <w:name w:val="toc 8"/>
    <w:basedOn w:val="773"/>
    <w:next w:val="773"/>
    <w:uiPriority w:val="39"/>
    <w:unhideWhenUsed/>
    <w:pPr>
      <w:ind w:left="1984"/>
      <w:spacing w:after="57"/>
    </w:pPr>
  </w:style>
  <w:style w:type="paragraph" w:styleId="938">
    <w:name w:val="toc 9"/>
    <w:basedOn w:val="773"/>
    <w:next w:val="773"/>
    <w:uiPriority w:val="39"/>
    <w:unhideWhenUsed/>
    <w:pPr>
      <w:ind w:left="2268"/>
      <w:spacing w:after="57"/>
    </w:pPr>
  </w:style>
  <w:style w:type="paragraph" w:styleId="939">
    <w:name w:val="TOC Heading"/>
    <w:uiPriority w:val="39"/>
    <w:unhideWhenUsed/>
  </w:style>
  <w:style w:type="paragraph" w:styleId="940">
    <w:name w:val="table of figures"/>
    <w:basedOn w:val="773"/>
    <w:next w:val="773"/>
    <w:uiPriority w:val="99"/>
    <w:unhideWhenUsed/>
    <w:pPr>
      <w:spacing w:after="0"/>
    </w:pPr>
  </w:style>
  <w:style w:type="paragraph" w:styleId="941">
    <w:name w:val="List Paragraph"/>
    <w:basedOn w:val="773"/>
    <w:link w:val="949"/>
    <w:uiPriority w:val="34"/>
    <w:qFormat/>
    <w:pPr>
      <w:contextualSpacing/>
      <w:ind w:left="720"/>
    </w:pPr>
  </w:style>
  <w:style w:type="character" w:styleId="942">
    <w:name w:val="annotation reference"/>
    <w:basedOn w:val="783"/>
    <w:uiPriority w:val="99"/>
    <w:semiHidden/>
    <w:unhideWhenUsed/>
    <w:rPr>
      <w:sz w:val="16"/>
      <w:szCs w:val="16"/>
    </w:rPr>
  </w:style>
  <w:style w:type="paragraph" w:styleId="943">
    <w:name w:val="annotation text"/>
    <w:basedOn w:val="773"/>
    <w:link w:val="944"/>
    <w:uiPriority w:val="99"/>
    <w:unhideWhenUsed/>
    <w:pPr>
      <w:spacing w:line="240" w:lineRule="auto"/>
    </w:pPr>
    <w:rPr>
      <w:sz w:val="20"/>
      <w:szCs w:val="20"/>
    </w:rPr>
  </w:style>
  <w:style w:type="character" w:styleId="944" w:customStyle="1">
    <w:name w:val="Текст примечания Знак"/>
    <w:basedOn w:val="783"/>
    <w:link w:val="943"/>
    <w:uiPriority w:val="99"/>
    <w:rPr>
      <w:sz w:val="20"/>
      <w:szCs w:val="20"/>
    </w:rPr>
  </w:style>
  <w:style w:type="paragraph" w:styleId="945">
    <w:name w:val="annotation subject"/>
    <w:basedOn w:val="943"/>
    <w:next w:val="943"/>
    <w:link w:val="946"/>
    <w:uiPriority w:val="99"/>
    <w:semiHidden/>
    <w:unhideWhenUsed/>
    <w:rPr>
      <w:b/>
      <w:bCs/>
    </w:rPr>
  </w:style>
  <w:style w:type="character" w:styleId="946" w:customStyle="1">
    <w:name w:val="Тема примечания Знак"/>
    <w:basedOn w:val="944"/>
    <w:link w:val="945"/>
    <w:uiPriority w:val="99"/>
    <w:semiHidden/>
    <w:rPr>
      <w:b/>
      <w:bCs/>
      <w:sz w:val="20"/>
      <w:szCs w:val="20"/>
    </w:rPr>
  </w:style>
  <w:style w:type="paragraph" w:styleId="947">
    <w:name w:val="Balloon Text"/>
    <w:basedOn w:val="773"/>
    <w:link w:val="94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8" w:customStyle="1">
    <w:name w:val="Текст выноски Знак"/>
    <w:basedOn w:val="783"/>
    <w:link w:val="947"/>
    <w:uiPriority w:val="99"/>
    <w:semiHidden/>
    <w:rPr>
      <w:rFonts w:ascii="Tahoma" w:hAnsi="Tahoma" w:cs="Tahoma"/>
      <w:sz w:val="16"/>
      <w:szCs w:val="16"/>
    </w:rPr>
  </w:style>
  <w:style w:type="character" w:styleId="949" w:customStyle="1">
    <w:name w:val="Абзац списка Знак"/>
    <w:basedOn w:val="783"/>
    <w:link w:val="941"/>
    <w:uiPriority w:val="99"/>
  </w:style>
  <w:style w:type="character" w:styleId="950" w:customStyle="1">
    <w:name w:val="Основной текст (2)"/>
    <w:basedOn w:val="783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paragraph" w:styleId="951" w:customStyle="1">
    <w:name w:val="ConsPlusNormal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952" w:customStyle="1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953" w:customStyle="1">
    <w:name w:val="Заголовок 1 Знак"/>
    <w:basedOn w:val="783"/>
    <w:link w:val="774"/>
    <w:uiPriority w:val="9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54" w:customStyle="1">
    <w:name w:val="Заголовок 2 Знак"/>
    <w:basedOn w:val="783"/>
    <w:link w:val="775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55" w:customStyle="1">
    <w:name w:val="Заголовок 3 Знак"/>
    <w:basedOn w:val="783"/>
    <w:link w:val="776"/>
    <w:rPr>
      <w:rFonts w:asciiTheme="majorHAnsi" w:hAnsiTheme="majorHAnsi" w:eastAsiaTheme="majorEastAsia" w:cstheme="majorBidi"/>
      <w:b/>
      <w:bCs/>
      <w:color w:val="4f81bd" w:themeColor="accent1"/>
    </w:rPr>
  </w:style>
  <w:style w:type="table" w:styleId="956">
    <w:name w:val="Table Grid"/>
    <w:basedOn w:val="78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7">
    <w:name w:val="toc 1"/>
    <w:basedOn w:val="773"/>
    <w:next w:val="773"/>
    <w:uiPriority w:val="39"/>
    <w:unhideWhenUsed/>
    <w:pPr>
      <w:spacing w:after="0" w:line="240" w:lineRule="auto"/>
    </w:pPr>
    <w:rPr>
      <w:rFonts w:eastAsiaTheme="majorEastAsia" w:cstheme="majorBidi"/>
      <w:bCs/>
      <w:color w:val="000000" w:themeColor="text1"/>
      <w:sz w:val="20"/>
    </w:rPr>
  </w:style>
  <w:style w:type="paragraph" w:styleId="958">
    <w:name w:val="toc 2"/>
    <w:basedOn w:val="773"/>
    <w:next w:val="773"/>
    <w:uiPriority w:val="39"/>
    <w:unhideWhenUsed/>
    <w:pPr>
      <w:ind w:left="220"/>
      <w:spacing w:after="0" w:line="240" w:lineRule="auto"/>
    </w:pPr>
    <w:rPr>
      <w:sz w:val="20"/>
    </w:rPr>
  </w:style>
  <w:style w:type="paragraph" w:styleId="959">
    <w:name w:val="toc 3"/>
    <w:basedOn w:val="773"/>
    <w:next w:val="773"/>
    <w:uiPriority w:val="39"/>
    <w:unhideWhenUsed/>
    <w:pPr>
      <w:ind w:left="440"/>
      <w:spacing w:after="0" w:line="240" w:lineRule="auto"/>
    </w:pPr>
    <w:rPr>
      <w:sz w:val="20"/>
    </w:rPr>
  </w:style>
  <w:style w:type="character" w:styleId="960">
    <w:name w:val="Hyperlink"/>
    <w:basedOn w:val="783"/>
    <w:uiPriority w:val="99"/>
    <w:unhideWhenUsed/>
    <w:rPr>
      <w:color w:val="0000ff" w:themeColor="hyperlink"/>
      <w:u w:val="single"/>
    </w:rPr>
  </w:style>
  <w:style w:type="paragraph" w:styleId="961">
    <w:name w:val="toc 4"/>
    <w:basedOn w:val="773"/>
    <w:next w:val="773"/>
    <w:uiPriority w:val="39"/>
    <w:semiHidden/>
    <w:unhideWhenUsed/>
    <w:pPr>
      <w:ind w:left="660"/>
      <w:spacing w:after="0" w:line="240" w:lineRule="auto"/>
    </w:pPr>
    <w:rPr>
      <w:sz w:val="20"/>
    </w:rPr>
  </w:style>
  <w:style w:type="paragraph" w:styleId="962">
    <w:name w:val="toc 5"/>
    <w:basedOn w:val="773"/>
    <w:next w:val="773"/>
    <w:uiPriority w:val="39"/>
    <w:semiHidden/>
    <w:unhideWhenUsed/>
    <w:pPr>
      <w:ind w:left="880"/>
      <w:spacing w:after="0" w:line="240" w:lineRule="auto"/>
    </w:pPr>
    <w:rPr>
      <w:sz w:val="20"/>
    </w:rPr>
  </w:style>
  <w:style w:type="paragraph" w:styleId="963">
    <w:name w:val="toc 6"/>
    <w:basedOn w:val="773"/>
    <w:next w:val="773"/>
    <w:uiPriority w:val="39"/>
    <w:semiHidden/>
    <w:unhideWhenUsed/>
    <w:pPr>
      <w:ind w:left="1100"/>
      <w:spacing w:after="0" w:line="240" w:lineRule="auto"/>
    </w:pPr>
    <w:rPr>
      <w:sz w:val="20"/>
    </w:rPr>
  </w:style>
  <w:style w:type="paragraph" w:styleId="964" w:customStyle="1">
    <w:name w:val="Párrafo de lista1"/>
    <w:basedOn w:val="773"/>
    <w:link w:val="965"/>
    <w:pPr>
      <w:contextualSpacing/>
      <w:ind w:left="720"/>
    </w:pPr>
    <w:rPr>
      <w:rFonts w:ascii="Arial" w:hAnsi="Arial" w:eastAsia="Times New Roman" w:cs="Times New Roman"/>
    </w:rPr>
  </w:style>
  <w:style w:type="character" w:styleId="965" w:customStyle="1">
    <w:name w:val="List Paragraph Char"/>
    <w:link w:val="964"/>
    <w:rPr>
      <w:rFonts w:ascii="Arial" w:hAnsi="Arial" w:eastAsia="Times New Roman" w:cs="Times New Roman"/>
    </w:rPr>
  </w:style>
  <w:style w:type="paragraph" w:styleId="966" w:customStyle="1">
    <w:name w:val="Абзац списка1"/>
    <w:basedOn w:val="773"/>
    <w:pPr>
      <w:contextualSpacing/>
      <w:ind w:left="720"/>
    </w:pPr>
    <w:rPr>
      <w:rFonts w:ascii="Calibri" w:hAnsi="Calibri" w:eastAsia="Times New Roman" w:cs="Times New Roman"/>
    </w:rPr>
  </w:style>
  <w:style w:type="paragraph" w:styleId="967">
    <w:name w:val="Revision"/>
    <w:hidden/>
    <w:uiPriority w:val="99"/>
    <w:semiHidden/>
    <w:pPr>
      <w:spacing w:after="0" w:line="240" w:lineRule="auto"/>
    </w:pPr>
  </w:style>
  <w:style w:type="paragraph" w:styleId="968" w:customStyle="1">
    <w:name w:val="List Paragraph1"/>
    <w:basedOn w:val="773"/>
    <w:pPr>
      <w:contextualSpacing/>
      <w:ind w:left="720"/>
    </w:pPr>
    <w:rPr>
      <w:rFonts w:ascii="Calibri" w:hAnsi="Calibri" w:eastAsia="Times New Roman" w:cs="Times New Roman"/>
    </w:rPr>
  </w:style>
  <w:style w:type="character" w:styleId="969" w:customStyle="1">
    <w:name w:val="hps"/>
    <w:uiPriority w:val="99"/>
  </w:style>
  <w:style w:type="paragraph" w:styleId="970">
    <w:name w:val="Header"/>
    <w:basedOn w:val="773"/>
    <w:link w:val="9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1" w:customStyle="1">
    <w:name w:val="Верхний колонтитул Знак"/>
    <w:basedOn w:val="783"/>
    <w:link w:val="970"/>
    <w:uiPriority w:val="99"/>
  </w:style>
  <w:style w:type="paragraph" w:styleId="972">
    <w:name w:val="Footer"/>
    <w:basedOn w:val="773"/>
    <w:link w:val="9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3" w:customStyle="1">
    <w:name w:val="Нижний колонтитул Знак"/>
    <w:basedOn w:val="783"/>
    <w:link w:val="972"/>
    <w:uiPriority w:val="99"/>
  </w:style>
  <w:style w:type="paragraph" w:styleId="974">
    <w:name w:val="endnote text"/>
    <w:basedOn w:val="773"/>
    <w:link w:val="97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975" w:customStyle="1">
    <w:name w:val="Текст концевой сноски Знак"/>
    <w:basedOn w:val="783"/>
    <w:link w:val="974"/>
    <w:uiPriority w:val="99"/>
    <w:semiHidden/>
    <w:rPr>
      <w:sz w:val="20"/>
      <w:szCs w:val="20"/>
    </w:rPr>
  </w:style>
  <w:style w:type="character" w:styleId="976">
    <w:name w:val="endnote reference"/>
    <w:basedOn w:val="783"/>
    <w:uiPriority w:val="99"/>
    <w:semiHidden/>
    <w:unhideWhenUsed/>
    <w:rPr>
      <w:vertAlign w:val="superscript"/>
    </w:rPr>
  </w:style>
  <w:style w:type="paragraph" w:styleId="977" w:customStyle="1">
    <w:name w:val="Título 2-1"/>
    <w:basedOn w:val="775"/>
    <w:next w:val="773"/>
    <w:uiPriority w:val="99"/>
    <w:pPr>
      <w:numPr>
        <w:ilvl w:val="2"/>
        <w:numId w:val="1"/>
      </w:numPr>
      <w:jc w:val="both"/>
      <w:keepLines w:val="0"/>
      <w:spacing w:before="240" w:after="240" w:line="240" w:lineRule="auto"/>
      <w:tabs>
        <w:tab w:val="left" w:pos="993" w:leader="none"/>
      </w:tabs>
      <w:outlineLvl w:val="9"/>
    </w:pPr>
    <w:rPr>
      <w:rFonts w:ascii="Arial" w:hAnsi="Arial" w:eastAsia="Times New Roman" w:cs="Times New Roman"/>
      <w:bCs w:val="0"/>
      <w:color w:val="auto"/>
      <w:sz w:val="22"/>
      <w:szCs w:val="22"/>
      <w:lang w:val="es-ES" w:eastAsia="es-ES"/>
    </w:rPr>
  </w:style>
  <w:style w:type="paragraph" w:styleId="978">
    <w:name w:val="No Spacing"/>
    <w:uiPriority w:val="1"/>
    <w:qFormat/>
    <w:pPr>
      <w:spacing w:after="0" w:line="240" w:lineRule="auto"/>
    </w:pPr>
    <w:rPr>
      <w:rFonts w:eastAsiaTheme="minorHAnsi"/>
      <w:lang w:val="es-E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customXml" Target="../customXml/item3.xml" /><Relationship Id="rId14" Type="http://schemas.openxmlformats.org/officeDocument/2006/relationships/customXml" Target="../customXml/item4.xml" /><Relationship Id="rId15" Type="http://schemas.openxmlformats.org/officeDocument/2006/relationships/customXml" Target="../customXml/item5.xml" /><Relationship Id="rId16" Type="http://schemas.openxmlformats.org/officeDocument/2006/relationships/customXml" Target="../customXml/item6.xml" /><Relationship Id="rId17" Type="http://schemas.openxmlformats.org/officeDocument/2006/relationships/customXml" Target="../customXml/item7.xml" /><Relationship Id="rId18" Type="http://schemas.openxmlformats.org/officeDocument/2006/relationships/customXml" Target="../customXml/item8.xml" /><Relationship Id="rId19" Type="http://schemas.openxmlformats.org/officeDocument/2006/relationships/customXml" Target="../customXml/item9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_rels/item6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6.xml" /></Relationships>
</file>

<file path=customXml/_rels/item7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7.xml" /></Relationships>
</file>

<file path=customXml/_rels/item8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8.xml" /></Relationships>
</file>

<file path=customXml/_rels/item9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9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F614-2D51-4957-BB83-EF72D854F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6C1BD7-8B43-4710-9A7D-087F8BA25A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339CBA-B7B9-4550-831E-1244607226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6C802B-1328-4BE7-9D15-2D007C4C0B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635A32D-F855-4583-AAC4-F8429164AC2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AE10F68-9C59-4105-A4ED-6A818BD49E3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6DB416E-D776-455B-B11B-FBC88C7E57D4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EDED9EC-42CA-4EBE-B0E4-850AA1F793E9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1662AB3B-CDF4-4AB4-A309-A5ACD2AFB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Interrao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Ибатуллин Артур Валерьевич</dc:creator>
  <cp:revision>11</cp:revision>
  <dcterms:created xsi:type="dcterms:W3CDTF">2024-07-08T09:27:00Z</dcterms:created>
  <dcterms:modified xsi:type="dcterms:W3CDTF">2024-08-06T14:04:45Z</dcterms:modified>
</cp:coreProperties>
</file>