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8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customXml/itemProps9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  <w:lang w:val="es-ES_tradnl"/>
        </w:rPr>
      </w:pPr>
      <w:r>
        <w:rPr>
          <w:rFonts w:ascii="Liberation Serif" w:hAnsi="Liberation Serif" w:cs="Liberation Serif"/>
          <w:b/>
          <w:sz w:val="20"/>
          <w:lang w:val="es-ES_tradnl"/>
        </w:rPr>
      </w:r>
      <w:r>
        <w:rPr>
          <w:rFonts w:ascii="Liberation Serif" w:hAnsi="Liberation Serif" w:cs="Liberation Serif"/>
          <w:b/>
          <w:sz w:val="20"/>
          <w:lang w:val="es-ES_tradnl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ПРИЛОЖЕНИЕ №4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ТЕХНИЧЕСКОМУ ЗАДАНИЮ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№ </w:t>
      </w:r>
      <w:r>
        <w:rPr>
          <w:rFonts w:ascii="Liberation Serif" w:hAnsi="Liberation Serif" w:cs="Liberation Serif"/>
          <w:b/>
          <w:sz w:val="24"/>
          <w:szCs w:val="24"/>
        </w:rPr>
        <w:t xml:space="preserve">KT.E.BD</w:t>
      </w:r>
      <w:r>
        <w:rPr>
          <w:rFonts w:ascii="Liberation Serif" w:hAnsi="Liberation Serif" w:cs="Liberation Serif"/>
          <w:b/>
          <w:sz w:val="24"/>
          <w:szCs w:val="24"/>
        </w:rPr>
        <w:t xml:space="preserve">.1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РАЗРАБОТКУ ПРОЕКТНО-СМЕТНОЙ ДОКУМЕНТАЦИИ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  <w:t xml:space="preserve">ПО ПРОЕКТУ: «СТРОИТЕЛЬСТВО ТЭЦ «КОКШЕТАУ»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КАЗАХСТАН)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ТЕХНИЧЕСКОЙ ЧАСТИ ЗАЯВКИ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</w:rPr>
      </w:pPr>
      <w:r>
        <w:rPr>
          <w:rFonts w:ascii="Liberation Serif" w:hAnsi="Liberation Serif" w:cs="Liberation Serif"/>
          <w:sz w:val="20"/>
        </w:rPr>
      </w:r>
      <w:r>
        <w:rPr>
          <w:rFonts w:ascii="Liberation Serif" w:hAnsi="Liberation Serif" w:cs="Liberation Serif"/>
          <w:sz w:val="20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0"/>
        </w:rPr>
        <w:br w:type="page" w:clear="all"/>
      </w:r>
      <w:r>
        <w:rPr>
          <w:rFonts w:ascii="Liberation Serif" w:hAnsi="Liberation Serif" w:cs="Liberation Serif"/>
        </w:rPr>
      </w:r>
    </w:p>
    <w:tbl>
      <w:tblPr>
        <w:tblStyle w:val="953"/>
        <w:tblW w:w="10206" w:type="dxa"/>
        <w:tblInd w:w="10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229"/>
        <w:gridCol w:w="1843"/>
        <w:gridCol w:w="28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71"/>
              <w:numPr>
                <w:ilvl w:val="0"/>
                <w:numId w:val="2"/>
              </w:numPr>
              <w:ind w:left="34" w:firstLine="0"/>
              <w:spacing w:before="0"/>
              <w:rPr>
                <w:rFonts w:ascii="Liberation Serif" w:hAnsi="Liberation Serif" w:cs="Liberation Serif"/>
                <w:color w:val="auto"/>
              </w:rPr>
              <w:outlineLvl w:val="0"/>
            </w:pPr>
            <w:r>
              <w:rPr>
                <w:rFonts w:ascii="Liberation Serif" w:hAnsi="Liberation Serif" w:cs="Liberation Serif"/>
                <w:color w:val="auto"/>
              </w:rPr>
            </w:r>
            <w:r>
              <w:rPr>
                <w:rFonts w:ascii="Liberation Serif" w:hAnsi="Liberation Serif" w:cs="Liberation Serif"/>
                <w:color w:val="aut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2" w:type="dxa"/>
            <w:textDirection w:val="lrTb"/>
            <w:noWrap w:val="false"/>
          </w:tcPr>
          <w:p>
            <w:pPr>
              <w:pStyle w:val="771"/>
              <w:spacing w:before="0"/>
              <w:rPr>
                <w:rFonts w:ascii="Liberation Serif" w:hAnsi="Liberation Serif" w:cs="Liberation Serif"/>
              </w:rPr>
              <w:outlineLvl w:val="0"/>
            </w:pPr>
            <w:r/>
            <w:bookmarkStart w:id="10" w:name="undefined"/>
            <w:r>
              <w:rPr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Цели документа.</w:t>
            </w:r>
            <w:bookmarkEnd w:id="10"/>
            <w:r/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pStyle w:val="771"/>
              <w:spacing w:before="0"/>
              <w:rPr>
                <w:rFonts w:ascii="Liberation Serif" w:hAnsi="Liberation Serif" w:cs="Liberation Serif"/>
                <w:color w:val="auto"/>
                <w:lang w:val="es-ES"/>
              </w:rPr>
              <w:outlineLvl w:val="0"/>
            </w:pPr>
            <w:r>
              <w:rPr>
                <w:rFonts w:ascii="Liberation Serif" w:hAnsi="Liberation Serif" w:cs="Liberation Serif"/>
                <w:color w:val="auto"/>
                <w:lang w:val="es-ES"/>
              </w:rPr>
            </w:r>
            <w:r>
              <w:rPr>
                <w:rFonts w:ascii="Liberation Serif" w:hAnsi="Liberation Serif" w:cs="Liberation Serif"/>
                <w:color w:val="auto"/>
                <w:lang w:val="es-E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38"/>
              <w:numPr>
                <w:ilvl w:val="1"/>
                <w:numId w:val="2"/>
              </w:numPr>
              <w:ind w:left="34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2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Настоящий документ является неотъемлемой частью Технического задания и определяет требования к объему и составу Технической части Заявки потенциального Подрядчика 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разработку проектно-сметной документации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 Проекту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Строительство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ТЭЦ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Кокшетау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 (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Республика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Казахстан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pStyle w:val="963"/>
              <w:ind w:left="0"/>
              <w:jc w:val="both"/>
              <w:spacing w:after="20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71"/>
              <w:numPr>
                <w:ilvl w:val="0"/>
                <w:numId w:val="2"/>
              </w:numPr>
              <w:ind w:left="34" w:firstLine="0"/>
              <w:spacing w:before="0"/>
              <w:rPr>
                <w:rFonts w:ascii="Liberation Serif" w:hAnsi="Liberation Serif" w:cs="Liberation Serif"/>
                <w:color w:val="auto"/>
              </w:rPr>
              <w:outlineLvl w:val="0"/>
            </w:pPr>
            <w:r>
              <w:rPr>
                <w:rFonts w:ascii="Liberation Serif" w:hAnsi="Liberation Serif" w:cs="Liberation Serif"/>
                <w:color w:val="auto"/>
              </w:rPr>
            </w:r>
            <w:r>
              <w:rPr>
                <w:rFonts w:ascii="Liberation Serif" w:hAnsi="Liberation Serif" w:cs="Liberation Serif"/>
                <w:color w:val="aut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2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документов, предоставляемой </w:t>
            </w:r>
            <w:r>
              <w:rPr>
                <w:rFonts w:ascii="Liberation Serif" w:hAnsi="Liberation Serif" w:cs="Liberation Serif" w:eastAsiaTheme="majorEastAsia"/>
                <w:b/>
                <w:bCs/>
                <w:sz w:val="24"/>
                <w:szCs w:val="24"/>
              </w:rPr>
              <w:t xml:space="preserve">потенциальным Подрядчиком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 составе </w:t>
            </w:r>
            <w:r>
              <w:rPr>
                <w:rFonts w:ascii="Liberation Serif" w:hAnsi="Liberation Serif" w:cs="Liberation Serif" w:eastAsiaTheme="majorEastAsia"/>
                <w:b/>
                <w:bCs/>
                <w:sz w:val="24"/>
                <w:szCs w:val="24"/>
              </w:rPr>
              <w:t xml:space="preserve">Технической части Заявки.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pStyle w:val="771"/>
              <w:jc w:val="both"/>
              <w:spacing w:before="0"/>
              <w:rPr>
                <w:rFonts w:ascii="Liberation Serif" w:hAnsi="Liberation Serif" w:cs="Liberation Serif"/>
                <w:color w:val="auto"/>
              </w:rPr>
              <w:outlineLvl w:val="0"/>
            </w:pPr>
            <w:r>
              <w:rPr>
                <w:rFonts w:ascii="Liberation Serif" w:hAnsi="Liberation Serif" w:cs="Liberation Serif"/>
                <w:color w:val="auto"/>
              </w:rPr>
            </w:r>
            <w:r>
              <w:rPr>
                <w:rFonts w:ascii="Liberation Serif" w:hAnsi="Liberation Serif" w:cs="Liberation Serif"/>
                <w:color w:val="auto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38"/>
              <w:numPr>
                <w:ilvl w:val="1"/>
                <w:numId w:val="2"/>
              </w:numPr>
              <w:ind w:left="34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72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составе Технической части Заявки Участник должен предоставить документы, перечисленные в представленной ниже таблице: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pStyle w:val="771"/>
              <w:jc w:val="both"/>
              <w:spacing w:before="0"/>
              <w:rPr>
                <w:rFonts w:ascii="Liberation Serif" w:hAnsi="Liberation Serif" w:cs="Liberation Serif"/>
                <w:bCs w:val="0"/>
                <w:color w:val="auto"/>
              </w:rPr>
              <w:outlineLvl w:val="0"/>
            </w:pPr>
            <w:r>
              <w:rPr>
                <w:rFonts w:ascii="Liberation Serif" w:hAnsi="Liberation Serif" w:cs="Liberation Serif"/>
                <w:bCs w:val="0"/>
                <w:color w:val="auto"/>
              </w:rPr>
            </w:r>
            <w:r>
              <w:rPr>
                <w:rFonts w:ascii="Liberation Serif" w:hAnsi="Liberation Serif" w:cs="Liberation Serif"/>
                <w:bCs w:val="0"/>
                <w:color w:va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Cs/>
                <w:lang w:val="es-ES_tradnl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es-ES_tradnl"/>
              </w:rPr>
              <w:t xml:space="preserve">No.</w:t>
            </w:r>
            <w:r>
              <w:rPr>
                <w:rFonts w:ascii="Liberation Serif" w:hAnsi="Liberation Serif" w:cs="Liberation Serif"/>
                <w:bCs/>
                <w:lang w:val="es-ES_tradn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Cs/>
                <w:lang w:val="es-ES_tradnl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документов </w:t>
            </w:r>
            <w:r>
              <w:rPr>
                <w:rFonts w:ascii="Liberation Serif" w:hAnsi="Liberation Serif" w:cs="Liberation Serif"/>
                <w:bCs/>
                <w:lang w:val="es-ES_tradnl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Примечание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3"/>
              </w:numPr>
              <w:rPr>
                <w:rFonts w:ascii="Liberation Serif" w:hAnsi="Liberation Serif" w:cs="Liberation Serif"/>
                <w:lang w:val="es-ES"/>
              </w:rPr>
            </w:pPr>
            <w:r>
              <w:rPr>
                <w:rFonts w:ascii="Liberation Serif" w:hAnsi="Liberation Serif" w:cs="Liberation Serif"/>
                <w:lang w:val="es-ES"/>
              </w:rPr>
            </w:r>
            <w:r>
              <w:rPr>
                <w:rFonts w:ascii="Liberation Serif" w:hAnsi="Liberation Serif" w:cs="Liberation Serif"/>
                <w:lang w:val="es-E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График выполнения Работ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См. п.5.9.2 ТЗ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38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Перечни исходных данных, требующихся от поставщиков Основного оборудования.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es-MX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s-MX"/>
              </w:rPr>
              <w:t xml:space="preserve">См</w:t>
            </w:r>
            <w:r>
              <w:rPr>
                <w:rFonts w:ascii="Liberation Serif" w:hAnsi="Liberation Serif" w:cs="Liberation Serif"/>
                <w:sz w:val="24"/>
                <w:szCs w:val="24"/>
                <w:lang w:val="es-MX"/>
              </w:rPr>
              <w:t xml:space="preserve">. п.2.5.7 ТЗ</w:t>
            </w:r>
            <w:r>
              <w:rPr>
                <w:rFonts w:ascii="Liberation Serif" w:hAnsi="Liberation Serif" w:cs="Liberation Serif"/>
                <w:lang w:val="es-MX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ind w:left="56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5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38"/>
              <w:numPr>
                <w:ilvl w:val="1"/>
                <w:numId w:val="2"/>
              </w:numPr>
              <w:ind w:left="34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5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 документы должны быть представлены на русском языке.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38"/>
              <w:numPr>
                <w:ilvl w:val="1"/>
                <w:numId w:val="2"/>
              </w:numPr>
              <w:ind w:left="34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5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Перечень исходных 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анных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поставщиков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Основного оборудования подлежит согласованию между Зака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зчиком и Подрядчиком при 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аключении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Договора и после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его подписания изменению не подлежит.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38"/>
              <w:numPr>
                <w:ilvl w:val="1"/>
                <w:numId w:val="2"/>
              </w:numPr>
              <w:ind w:left="34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55" w:type="dxa"/>
            <w:textDirection w:val="lrTb"/>
            <w:noWrap w:val="false"/>
          </w:tcPr>
          <w:p>
            <w:pPr>
              <w:pStyle w:val="938"/>
              <w:ind w:left="34"/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 отсутствии в составе Заявки одного или нескольких перечисленных выше документов, Заявка Участника может быть отклонена от дальнейшего рассмотрения.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020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38"/>
        <w:ind w:left="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tabs>
          <w:tab w:val="left" w:pos="6048" w:leader="none"/>
        </w:tabs>
      </w:pPr>
      <w:r>
        <w:tab/>
      </w:r>
      <w:r/>
    </w:p>
    <w:sectPr>
      <w:headerReference w:type="defaul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567" w:right="707" w:bottom="568" w:left="993" w:header="563" w:footer="122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type="continuationNotice" w:id="1">
    <w:p>
      <w:pPr>
        <w:spacing w:after="0"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55844559"/>
      <w:docPartObj>
        <w:docPartGallery w:val="Page Numbers (Bottom of Page)"/>
        <w:docPartUnique w:val="true"/>
      </w:docPartObj>
      <w:rPr/>
    </w:sdtPr>
    <w:sdtContent>
      <w:p>
        <w:pPr>
          <w:pStyle w:val="969"/>
          <w:jc w:val="center"/>
          <w:rPr>
            <w:sz w:val="16"/>
            <w:szCs w:val="16"/>
          </w:rPr>
        </w:pPr>
        <w:r>
          <w:rPr>
            <w:sz w:val="16"/>
            <w:szCs w:val="16"/>
          </w:rPr>
        </w:r>
        <w:r>
          <w:rPr>
            <w:sz w:val="16"/>
            <w:szCs w:val="16"/>
          </w:rPr>
        </w:r>
      </w:p>
      <w:tbl>
        <w:tblPr>
          <w:tblStyle w:val="953"/>
          <w:tblW w:w="10348" w:type="dxa"/>
          <w:tblInd w:w="108" w:type="dxa"/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4A0" w:firstRow="1" w:lastRow="0" w:firstColumn="1" w:lastColumn="0" w:noHBand="0" w:noVBand="1"/>
        </w:tblPr>
        <w:tblGrid>
          <w:gridCol w:w="10348"/>
        </w:tblGrid>
        <w:tr>
          <w:tblPrEx/>
          <w:trPr/>
          <w:tc>
            <w:tcPr>
              <w:tcW w:w="10348" w:type="dxa"/>
              <w:textDirection w:val="lrTb"/>
              <w:noWrap w:val="false"/>
            </w:tcPr>
            <w:p>
              <w:pPr>
                <w:pStyle w:val="969"/>
                <w:jc w:val="center"/>
                <w:rPr>
                  <w:rFonts w:ascii="Liberation Serif" w:hAnsi="Liberation Serif" w:cs="Liberation Serif"/>
                  <w:sz w:val="12"/>
                  <w:szCs w:val="16"/>
                  <w:lang w:val="en-US"/>
                </w:rPr>
              </w:pPr>
              <w:r>
                <w:rPr>
                  <w:rFonts w:ascii="Liberation Serif" w:hAnsi="Liberation Serif" w:cs="Liberation Serif"/>
                  <w:sz w:val="12"/>
                  <w:szCs w:val="16"/>
                  <w:lang w:val="en-US"/>
                </w:rPr>
              </w:r>
              <w:r>
                <w:rPr>
                  <w:rFonts w:ascii="Liberation Serif" w:hAnsi="Liberation Serif" w:cs="Liberation Serif"/>
                  <w:sz w:val="12"/>
                  <w:szCs w:val="16"/>
                  <w:lang w:val="en-US"/>
                </w:rPr>
              </w:r>
            </w:p>
            <w:p>
              <w:pPr>
                <w:pStyle w:val="969"/>
                <w:jc w:val="center"/>
                <w:rPr>
                  <w:rFonts w:ascii="Liberation Serif" w:hAnsi="Liberation Serif" w:cs="Liberation Serif"/>
                  <w:sz w:val="16"/>
                  <w:szCs w:val="16"/>
                </w:rPr>
              </w:pPr>
              <w:r>
                <w:rPr>
                  <w:rFonts w:ascii="Liberation Serif" w:hAnsi="Liberation Serif" w:cs="Liberation Serif"/>
                  <w:sz w:val="12"/>
                  <w:szCs w:val="16"/>
                </w:rPr>
                <w:t xml:space="preserve">- </w:t>
              </w:r>
              <w:r>
                <w:rPr>
                  <w:rFonts w:ascii="Liberation Serif" w:hAnsi="Liberation Serif" w:cs="Liberation Serif"/>
                  <w:sz w:val="12"/>
                  <w:szCs w:val="16"/>
                </w:rPr>
                <w:fldChar w:fldCharType="begin"/>
              </w:r>
              <w:r>
                <w:rPr>
                  <w:rFonts w:ascii="Liberation Serif" w:hAnsi="Liberation Serif" w:cs="Liberation Serif"/>
                  <w:sz w:val="12"/>
                  <w:szCs w:val="16"/>
                </w:rPr>
                <w:instrText xml:space="preserve">PAGE   \* MERGEFORMAT</w:instrText>
              </w:r>
              <w:r>
                <w:rPr>
                  <w:rFonts w:ascii="Liberation Serif" w:hAnsi="Liberation Serif" w:cs="Liberation Serif"/>
                  <w:sz w:val="12"/>
                  <w:szCs w:val="16"/>
                </w:rPr>
                <w:fldChar w:fldCharType="separate"/>
              </w:r>
              <w:r>
                <w:rPr>
                  <w:rFonts w:ascii="Liberation Serif" w:hAnsi="Liberation Serif" w:cs="Liberation Serif"/>
                  <w:sz w:val="12"/>
                  <w:szCs w:val="16"/>
                </w:rPr>
                <w:t xml:space="preserve">2</w:t>
              </w:r>
              <w:r>
                <w:rPr>
                  <w:rFonts w:ascii="Liberation Serif" w:hAnsi="Liberation Serif" w:cs="Liberation Serif"/>
                  <w:sz w:val="12"/>
                  <w:szCs w:val="16"/>
                </w:rPr>
                <w:fldChar w:fldCharType="end"/>
              </w:r>
              <w:r>
                <w:rPr>
                  <w:rFonts w:ascii="Liberation Serif" w:hAnsi="Liberation Serif" w:cs="Liberation Serif"/>
                  <w:sz w:val="12"/>
                  <w:szCs w:val="16"/>
                </w:rPr>
                <w:t xml:space="preserve"> -</w:t>
              </w:r>
              <w:r>
                <w:rPr>
                  <w:rFonts w:ascii="Liberation Serif" w:hAnsi="Liberation Serif" w:cs="Liberation Serif"/>
                  <w:sz w:val="16"/>
                  <w:szCs w:val="16"/>
                </w:rPr>
              </w:r>
            </w:p>
          </w:tc>
        </w:tr>
      </w:tbl>
    </w:sdtContent>
  </w:sdt>
  <w:p>
    <w:pPr>
      <w:pStyle w:val="969"/>
      <w:jc w:val="center"/>
      <w:rPr>
        <w:sz w:val="16"/>
      </w:rPr>
    </w:pPr>
    <w:r>
      <w:rPr>
        <w:sz w:val="16"/>
      </w:rPr>
    </w:r>
    <w:r>
      <w:rPr>
        <w:sz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type="continuationNotice" w:id="1">
    <w:p>
      <w:pPr>
        <w:spacing w:after="0"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53"/>
      <w:tblW w:w="10206" w:type="dxa"/>
      <w:tblInd w:w="108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5245"/>
      <w:gridCol w:w="4961"/>
    </w:tblGrid>
    <w:tr>
      <w:tblPrEx/>
      <w:trPr>
        <w:trHeight w:val="429"/>
      </w:trPr>
      <w:tc>
        <w:tcPr>
          <w:tcW w:w="5245" w:type="dxa"/>
          <w:textDirection w:val="lrTb"/>
          <w:noWrap w:val="false"/>
        </w:tcPr>
        <w:p>
          <w:pPr>
            <w:rPr>
              <w:rFonts w:ascii="Liberation Serif" w:hAnsi="Liberation Serif" w:cs="Liberation Serif"/>
              <w:sz w:val="12"/>
              <w:szCs w:val="12"/>
              <w:rPrChange w:id="0" w:author="KSV" w:date="2024-07-08T12:25:00Z">
                <w:rPr/>
              </w:rPrChange>
            </w:rPr>
          </w:pPr>
          <w:r>
            <w:rPr>
              <w:rFonts w:ascii="Liberation Serif" w:hAnsi="Liberation Serif" w:cs="Liberation Serif"/>
              <w:sz w:val="12"/>
              <w:szCs w:val="12"/>
              <w:rPrChange w:id="1" w:author="KSV" w:date="2024-07-08T12:25:00Z">
                <w:rPr>
                  <w:rFonts w:ascii="Times New Roman" w:hAnsi="Times New Roman" w:cs="Times New Roman"/>
                  <w:sz w:val="16"/>
                  <w:szCs w:val="16"/>
                </w:rPr>
              </w:rPrChange>
            </w:rPr>
            <w:t xml:space="preserve">СТРОИТЕЛЬСТВО ТЭЦ «КОКШЕТАУ»</w:t>
          </w:r>
          <w:r>
            <w:rPr>
              <w:rFonts w:ascii="Liberation Serif" w:hAnsi="Liberation Serif" w:cs="Liberation Serif"/>
              <w:sz w:val="12"/>
              <w:szCs w:val="12"/>
              <w:rPrChange w:id="2" w:author="KSV" w:date="2024-07-08T12:25:00Z">
                <w:rPr/>
              </w:rPrChange>
            </w:rPr>
          </w:r>
        </w:p>
      </w:tc>
      <w:tc>
        <w:tcPr>
          <w:tcW w:w="4961" w:type="dxa"/>
          <w:textDirection w:val="lrTb"/>
          <w:noWrap w:val="false"/>
        </w:tcPr>
        <w:p>
          <w:pPr>
            <w:jc w:val="right"/>
            <w:rPr>
              <w:rFonts w:ascii="Liberation Serif" w:hAnsi="Liberation Serif" w:cs="Liberation Serif"/>
              <w:b/>
              <w:bCs/>
              <w:iCs/>
              <w:sz w:val="12"/>
            </w:rPr>
          </w:pP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ПРИЛОЖЕНИЕ </w:t>
          </w: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№</w:t>
          </w: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4</w:t>
          </w:r>
          <w:r>
            <w:rPr>
              <w:rFonts w:ascii="Liberation Serif" w:hAnsi="Liberation Serif" w:cs="Liberation Serif"/>
              <w:b/>
              <w:bCs/>
              <w:iCs/>
              <w:sz w:val="12"/>
            </w:rPr>
          </w:r>
        </w:p>
        <w:p>
          <w:pPr>
            <w:jc w:val="right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sz w:val="12"/>
            </w:rPr>
            <w:t xml:space="preserve">К ТЕХНИЧЕСКОМУ ЗАДАНИЮ </w:t>
          </w:r>
          <w:r>
            <w:rPr>
              <w:rFonts w:ascii="Liberation Serif" w:hAnsi="Liberation Serif" w:cs="Liberation Serif"/>
              <w:sz w:val="12"/>
            </w:rPr>
            <w:t xml:space="preserve">№</w:t>
          </w:r>
          <w:r>
            <w:rPr>
              <w:rFonts w:ascii="Liberation Serif" w:hAnsi="Liberation Serif" w:cs="Liberation Serif"/>
              <w:sz w:val="12"/>
            </w:rPr>
            <w:t xml:space="preserve"> KT.E.BD.</w:t>
          </w:r>
          <w:r>
            <w:rPr>
              <w:rFonts w:ascii="Liberation Serif" w:hAnsi="Liberation Serif" w:cs="Liberation Serif"/>
              <w:sz w:val="12"/>
            </w:rPr>
            <w:t xml:space="preserve">1</w:t>
          </w:r>
          <w:r>
            <w:rPr>
              <w:rFonts w:ascii="Liberation Serif" w:hAnsi="Liberation Serif" w:cs="Liberation Serif"/>
            </w:rPr>
          </w:r>
        </w:p>
        <w:p>
          <w:pPr>
            <w:jc w:val="right"/>
            <w:spacing w:after="120"/>
            <w:rPr>
              <w:rFonts w:ascii="Liberation Serif" w:hAnsi="Liberation Serif" w:cs="Liberation Serif"/>
              <w:b/>
              <w:sz w:val="16"/>
            </w:rPr>
          </w:pP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ТРЕБОВАНИЯ К ТЕХНИЧЕСКОЙ ЧАСТИ ЗАЯВКИ</w:t>
          </w:r>
          <w:r>
            <w:rPr>
              <w:rFonts w:ascii="Liberation Serif" w:hAnsi="Liberation Serif" w:cs="Liberation Serif"/>
              <w:b/>
              <w:sz w:val="16"/>
            </w:rPr>
          </w:r>
        </w:p>
      </w:tc>
    </w:tr>
  </w:tbl>
  <w:p>
    <w:pPr>
      <w:spacing w:after="0" w:line="240" w:lineRule="auto"/>
      <w:rPr>
        <w:sz w:val="12"/>
      </w:rPr>
    </w:pPr>
    <w:r>
      <w:rPr>
        <w:sz w:val="12"/>
      </w:rPr>
    </w:r>
    <w:r>
      <w:rPr>
        <w:sz w:val="1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suff w:val="tab"/>
      <w:lvlText w:val="%1.%2.%3.%4."/>
      <w:lvlJc w:val="left"/>
      <w:pPr>
        <w:ind w:left="1287" w:hanging="720"/>
      </w:pPr>
      <w:rPr>
        <w:rFonts w:hint="default"/>
        <w:i w:val="0"/>
        <w:color w:val="auto"/>
        <w:sz w:val="20"/>
        <w:lang w:val="en-US"/>
      </w:rPr>
    </w:lvl>
    <w:lvl w:ilvl="4">
      <w:start w:val="1"/>
      <w:numFmt w:val="decimal"/>
      <w:isLgl/>
      <w:suff w:val="tab"/>
      <w:lvlText w:val="%1.%2.%3.%4.%5."/>
      <w:lvlJc w:val="left"/>
      <w:pPr>
        <w:ind w:left="1506" w:hanging="1080"/>
      </w:pPr>
      <w:rPr>
        <w:rFonts w:hint="default"/>
        <w:i w:val="0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080" w:hanging="108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1632" w:hanging="1080"/>
      </w:pPr>
      <w:rPr>
        <w:rFonts w:hint="default" w:cs="Times New Roman"/>
      </w:rPr>
    </w:lvl>
    <w:lvl w:ilvl="2">
      <w:start w:val="4"/>
      <w:numFmt w:val="decimal"/>
      <w:pStyle w:val="974"/>
      <w:isLgl w:val="false"/>
      <w:suff w:val="tab"/>
      <w:lvlText w:val="%1.%2.%3"/>
      <w:lvlJc w:val="left"/>
      <w:pPr>
        <w:ind w:left="2184" w:hanging="1080"/>
      </w:pPr>
      <w:rPr>
        <w:rFonts w:hint="default" w:cs="Times New Roman"/>
      </w:rPr>
    </w:lvl>
    <w:lvl w:ilvl="3">
      <w:start w:val="16"/>
      <w:numFmt w:val="decimal"/>
      <w:isLgl w:val="false"/>
      <w:suff w:val="tab"/>
      <w:lvlText w:val="%1.%2.%3.%4"/>
      <w:lvlJc w:val="left"/>
      <w:pPr>
        <w:ind w:left="2736" w:hanging="1080"/>
      </w:pPr>
      <w:rPr>
        <w:rFonts w:hint="default" w:cs="Times New Roman"/>
      </w:rPr>
    </w:lvl>
    <w:lvl w:ilvl="4">
      <w:start w:val="12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 w:cs="Times New Roman"/>
        <w:color w:val="auto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84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752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304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216" w:hanging="1800"/>
      </w:pPr>
      <w:rPr>
        <w:rFonts w:hint="default"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0">
    <w:name w:val="Heading 4 Char"/>
    <w:basedOn w:val="780"/>
    <w:link w:val="774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80"/>
    <w:link w:val="775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80"/>
    <w:link w:val="776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80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80"/>
    <w:link w:val="778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80"/>
    <w:link w:val="77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80"/>
    <w:link w:val="792"/>
    <w:uiPriority w:val="10"/>
    <w:rPr>
      <w:sz w:val="48"/>
      <w:szCs w:val="48"/>
    </w:rPr>
  </w:style>
  <w:style w:type="character" w:styleId="37">
    <w:name w:val="Subtitle Char"/>
    <w:basedOn w:val="780"/>
    <w:link w:val="794"/>
    <w:uiPriority w:val="11"/>
    <w:rPr>
      <w:sz w:val="24"/>
      <w:szCs w:val="24"/>
    </w:rPr>
  </w:style>
  <w:style w:type="character" w:styleId="39">
    <w:name w:val="Quote Char"/>
    <w:link w:val="796"/>
    <w:uiPriority w:val="29"/>
    <w:rPr>
      <w:i/>
    </w:rPr>
  </w:style>
  <w:style w:type="character" w:styleId="41">
    <w:name w:val="Intense Quote Char"/>
    <w:link w:val="798"/>
    <w:uiPriority w:val="30"/>
    <w:rPr>
      <w:i/>
    </w:rPr>
  </w:style>
  <w:style w:type="character" w:styleId="176">
    <w:name w:val="Footnote Text Char"/>
    <w:link w:val="929"/>
    <w:uiPriority w:val="99"/>
    <w:rPr>
      <w:sz w:val="18"/>
    </w:rPr>
  </w:style>
  <w:style w:type="paragraph" w:styleId="770" w:default="1">
    <w:name w:val="Normal"/>
    <w:qFormat/>
  </w:style>
  <w:style w:type="paragraph" w:styleId="771">
    <w:name w:val="Heading 1"/>
    <w:basedOn w:val="770"/>
    <w:next w:val="770"/>
    <w:link w:val="950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72">
    <w:name w:val="Heading 2"/>
    <w:basedOn w:val="770"/>
    <w:next w:val="770"/>
    <w:link w:val="951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73">
    <w:name w:val="Heading 3"/>
    <w:basedOn w:val="770"/>
    <w:next w:val="770"/>
    <w:link w:val="952"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774">
    <w:name w:val="Heading 4"/>
    <w:basedOn w:val="770"/>
    <w:next w:val="770"/>
    <w:link w:val="78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5">
    <w:name w:val="Heading 5"/>
    <w:basedOn w:val="770"/>
    <w:next w:val="770"/>
    <w:link w:val="78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770"/>
    <w:next w:val="770"/>
    <w:link w:val="78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77">
    <w:name w:val="Heading 7"/>
    <w:basedOn w:val="770"/>
    <w:next w:val="770"/>
    <w:link w:val="78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78">
    <w:name w:val="Heading 8"/>
    <w:basedOn w:val="770"/>
    <w:next w:val="770"/>
    <w:link w:val="79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79">
    <w:name w:val="Heading 9"/>
    <w:basedOn w:val="770"/>
    <w:next w:val="770"/>
    <w:link w:val="79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character" w:styleId="783" w:customStyle="1">
    <w:name w:val="Heading 1 Char"/>
    <w:basedOn w:val="780"/>
    <w:uiPriority w:val="9"/>
    <w:rPr>
      <w:rFonts w:ascii="Arial" w:hAnsi="Arial" w:eastAsia="Arial" w:cs="Arial"/>
      <w:sz w:val="40"/>
      <w:szCs w:val="40"/>
    </w:rPr>
  </w:style>
  <w:style w:type="character" w:styleId="784" w:customStyle="1">
    <w:name w:val="Heading 2 Char"/>
    <w:basedOn w:val="780"/>
    <w:uiPriority w:val="9"/>
    <w:rPr>
      <w:rFonts w:ascii="Arial" w:hAnsi="Arial" w:eastAsia="Arial" w:cs="Arial"/>
      <w:sz w:val="34"/>
    </w:rPr>
  </w:style>
  <w:style w:type="character" w:styleId="785" w:customStyle="1">
    <w:name w:val="Heading 3 Char"/>
    <w:basedOn w:val="780"/>
    <w:uiPriority w:val="9"/>
    <w:rPr>
      <w:rFonts w:ascii="Arial" w:hAnsi="Arial" w:eastAsia="Arial" w:cs="Arial"/>
      <w:sz w:val="30"/>
      <w:szCs w:val="30"/>
    </w:rPr>
  </w:style>
  <w:style w:type="character" w:styleId="786" w:customStyle="1">
    <w:name w:val="Заголовок 4 Знак"/>
    <w:basedOn w:val="780"/>
    <w:link w:val="774"/>
    <w:uiPriority w:val="9"/>
    <w:rPr>
      <w:rFonts w:ascii="Arial" w:hAnsi="Arial" w:eastAsia="Arial" w:cs="Arial"/>
      <w:b/>
      <w:bCs/>
      <w:sz w:val="26"/>
      <w:szCs w:val="26"/>
    </w:rPr>
  </w:style>
  <w:style w:type="character" w:styleId="787" w:customStyle="1">
    <w:name w:val="Заголовок 5 Знак"/>
    <w:basedOn w:val="780"/>
    <w:link w:val="775"/>
    <w:uiPriority w:val="9"/>
    <w:rPr>
      <w:rFonts w:ascii="Arial" w:hAnsi="Arial" w:eastAsia="Arial" w:cs="Arial"/>
      <w:b/>
      <w:bCs/>
      <w:sz w:val="24"/>
      <w:szCs w:val="24"/>
    </w:rPr>
  </w:style>
  <w:style w:type="character" w:styleId="788" w:customStyle="1">
    <w:name w:val="Заголовок 6 Знак"/>
    <w:basedOn w:val="780"/>
    <w:link w:val="776"/>
    <w:uiPriority w:val="9"/>
    <w:rPr>
      <w:rFonts w:ascii="Arial" w:hAnsi="Arial" w:eastAsia="Arial" w:cs="Arial"/>
      <w:b/>
      <w:bCs/>
      <w:sz w:val="22"/>
      <w:szCs w:val="22"/>
    </w:rPr>
  </w:style>
  <w:style w:type="character" w:styleId="789" w:customStyle="1">
    <w:name w:val="Заголовок 7 Знак"/>
    <w:basedOn w:val="780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0" w:customStyle="1">
    <w:name w:val="Заголовок 8 Знак"/>
    <w:basedOn w:val="780"/>
    <w:link w:val="778"/>
    <w:uiPriority w:val="9"/>
    <w:rPr>
      <w:rFonts w:ascii="Arial" w:hAnsi="Arial" w:eastAsia="Arial" w:cs="Arial"/>
      <w:i/>
      <w:iCs/>
      <w:sz w:val="22"/>
      <w:szCs w:val="22"/>
    </w:rPr>
  </w:style>
  <w:style w:type="character" w:styleId="791" w:customStyle="1">
    <w:name w:val="Заголовок 9 Знак"/>
    <w:basedOn w:val="780"/>
    <w:link w:val="779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Title"/>
    <w:basedOn w:val="770"/>
    <w:next w:val="770"/>
    <w:link w:val="793"/>
    <w:uiPriority w:val="10"/>
    <w:qFormat/>
    <w:pPr>
      <w:contextualSpacing/>
      <w:spacing w:before="300"/>
    </w:pPr>
    <w:rPr>
      <w:sz w:val="48"/>
      <w:szCs w:val="48"/>
    </w:rPr>
  </w:style>
  <w:style w:type="character" w:styleId="793" w:customStyle="1">
    <w:name w:val="Заголовок Знак"/>
    <w:basedOn w:val="780"/>
    <w:link w:val="792"/>
    <w:uiPriority w:val="10"/>
    <w:rPr>
      <w:sz w:val="48"/>
      <w:szCs w:val="48"/>
    </w:rPr>
  </w:style>
  <w:style w:type="paragraph" w:styleId="794">
    <w:name w:val="Subtitle"/>
    <w:basedOn w:val="770"/>
    <w:next w:val="770"/>
    <w:link w:val="795"/>
    <w:uiPriority w:val="11"/>
    <w:qFormat/>
    <w:pPr>
      <w:spacing w:before="200"/>
    </w:pPr>
    <w:rPr>
      <w:sz w:val="24"/>
      <w:szCs w:val="24"/>
    </w:rPr>
  </w:style>
  <w:style w:type="character" w:styleId="795" w:customStyle="1">
    <w:name w:val="Подзаголовок Знак"/>
    <w:basedOn w:val="780"/>
    <w:link w:val="794"/>
    <w:uiPriority w:val="11"/>
    <w:rPr>
      <w:sz w:val="24"/>
      <w:szCs w:val="24"/>
    </w:rPr>
  </w:style>
  <w:style w:type="paragraph" w:styleId="796">
    <w:name w:val="Quote"/>
    <w:basedOn w:val="770"/>
    <w:next w:val="770"/>
    <w:link w:val="797"/>
    <w:uiPriority w:val="29"/>
    <w:qFormat/>
    <w:pPr>
      <w:ind w:left="720" w:right="720"/>
    </w:pPr>
    <w:rPr>
      <w:i/>
    </w:rPr>
  </w:style>
  <w:style w:type="character" w:styleId="797" w:customStyle="1">
    <w:name w:val="Цитата 2 Знак"/>
    <w:link w:val="796"/>
    <w:uiPriority w:val="29"/>
    <w:rPr>
      <w:i/>
    </w:rPr>
  </w:style>
  <w:style w:type="paragraph" w:styleId="798">
    <w:name w:val="Intense Quote"/>
    <w:basedOn w:val="770"/>
    <w:next w:val="770"/>
    <w:link w:val="7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 w:customStyle="1">
    <w:name w:val="Выделенная цитата Знак"/>
    <w:link w:val="798"/>
    <w:uiPriority w:val="30"/>
    <w:rPr>
      <w:i/>
    </w:rPr>
  </w:style>
  <w:style w:type="character" w:styleId="800" w:customStyle="1">
    <w:name w:val="Header Char"/>
    <w:basedOn w:val="780"/>
    <w:uiPriority w:val="99"/>
  </w:style>
  <w:style w:type="character" w:styleId="801" w:customStyle="1">
    <w:name w:val="Footer Char"/>
    <w:basedOn w:val="780"/>
    <w:uiPriority w:val="99"/>
  </w:style>
  <w:style w:type="paragraph" w:styleId="802">
    <w:name w:val="Caption"/>
    <w:basedOn w:val="770"/>
    <w:next w:val="77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3" w:customStyle="1">
    <w:name w:val="Caption Char"/>
    <w:uiPriority w:val="99"/>
  </w:style>
  <w:style w:type="table" w:styleId="804" w:customStyle="1">
    <w:name w:val="Table Grid Light"/>
    <w:basedOn w:val="7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5">
    <w:name w:val="Plain Table 1"/>
    <w:basedOn w:val="7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2"/>
    <w:basedOn w:val="78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3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>
    <w:name w:val="Plain Table 4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Plain Table 5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>
    <w:name w:val="Grid Table 1 Light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4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 w:customStyle="1">
    <w:name w:val="Grid Table 4 - Accent 1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3" w:customStyle="1">
    <w:name w:val="Grid Table 4 - Accent 2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Grid Table 4 - Accent 3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5" w:customStyle="1">
    <w:name w:val="Grid Table 4 - Accent 4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Grid Table 4 - Accent 5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7" w:customStyle="1">
    <w:name w:val="Grid Table 4 - Accent 6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8">
    <w:name w:val="Grid Table 5 Dark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5">
    <w:name w:val="Grid Table 6 Colorful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6" w:customStyle="1">
    <w:name w:val="Grid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7" w:customStyle="1">
    <w:name w:val="Grid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8" w:customStyle="1">
    <w:name w:val="Grid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9" w:customStyle="1">
    <w:name w:val="Grid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0" w:customStyle="1">
    <w:name w:val="Grid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1" w:customStyle="1">
    <w:name w:val="Grid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2">
    <w:name w:val="Grid Table 7 Colorful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1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2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3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4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5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6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3">
    <w:name w:val="List Table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5 Dark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>
    <w:name w:val="List Table 6 Colorful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5" w:customStyle="1">
    <w:name w:val="List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6" w:customStyle="1">
    <w:name w:val="List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7" w:customStyle="1">
    <w:name w:val="List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8" w:customStyle="1">
    <w:name w:val="List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9" w:customStyle="1">
    <w:name w:val="List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0" w:customStyle="1">
    <w:name w:val="List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1">
    <w:name w:val="List Table 7 Colorful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ned - Accent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9" w:customStyle="1">
    <w:name w:val="Lined - Accent 1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0" w:customStyle="1">
    <w:name w:val="Lined - Accent 2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1" w:customStyle="1">
    <w:name w:val="Lined - Accent 3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2" w:customStyle="1">
    <w:name w:val="Lined - Accent 4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3" w:customStyle="1">
    <w:name w:val="Lined - Accent 5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4" w:customStyle="1">
    <w:name w:val="Lined - Accent 6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5" w:customStyle="1">
    <w:name w:val="Bordered &amp; Lined - Accent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Bordered &amp; Lined - Accent 1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Bordered &amp; Lined - Accent 2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Bordered &amp; Lined - Accent 3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Bordered &amp; Lined - Accent 4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Bordered &amp; Lined - Accent 5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Bordered &amp; Lined - Accent 6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3" w:customStyle="1">
    <w:name w:val="Bordered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4" w:customStyle="1">
    <w:name w:val="Bordered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5" w:customStyle="1">
    <w:name w:val="Bordered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6" w:customStyle="1">
    <w:name w:val="Bordered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7" w:customStyle="1">
    <w:name w:val="Bordered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8" w:customStyle="1">
    <w:name w:val="Bordered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9">
    <w:name w:val="footnote text"/>
    <w:basedOn w:val="770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 w:customStyle="1">
    <w:name w:val="Текст сноски Знак"/>
    <w:link w:val="929"/>
    <w:uiPriority w:val="99"/>
    <w:rPr>
      <w:sz w:val="18"/>
    </w:rPr>
  </w:style>
  <w:style w:type="character" w:styleId="931">
    <w:name w:val="footnote reference"/>
    <w:basedOn w:val="780"/>
    <w:uiPriority w:val="99"/>
    <w:unhideWhenUsed/>
    <w:rPr>
      <w:vertAlign w:val="superscript"/>
    </w:rPr>
  </w:style>
  <w:style w:type="character" w:styleId="932" w:customStyle="1">
    <w:name w:val="Endnote Text Char"/>
    <w:uiPriority w:val="99"/>
    <w:rPr>
      <w:sz w:val="20"/>
    </w:rPr>
  </w:style>
  <w:style w:type="paragraph" w:styleId="933">
    <w:name w:val="toc 7"/>
    <w:basedOn w:val="770"/>
    <w:next w:val="770"/>
    <w:uiPriority w:val="39"/>
    <w:unhideWhenUsed/>
    <w:pPr>
      <w:ind w:left="1701"/>
      <w:spacing w:after="57"/>
    </w:pPr>
  </w:style>
  <w:style w:type="paragraph" w:styleId="934">
    <w:name w:val="toc 8"/>
    <w:basedOn w:val="770"/>
    <w:next w:val="770"/>
    <w:uiPriority w:val="39"/>
    <w:unhideWhenUsed/>
    <w:pPr>
      <w:ind w:left="1984"/>
      <w:spacing w:after="57"/>
    </w:pPr>
  </w:style>
  <w:style w:type="paragraph" w:styleId="935">
    <w:name w:val="toc 9"/>
    <w:basedOn w:val="770"/>
    <w:next w:val="770"/>
    <w:uiPriority w:val="39"/>
    <w:unhideWhenUsed/>
    <w:pPr>
      <w:ind w:left="2268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770"/>
    <w:next w:val="770"/>
    <w:uiPriority w:val="99"/>
    <w:unhideWhenUsed/>
    <w:pPr>
      <w:spacing w:after="0"/>
    </w:pPr>
  </w:style>
  <w:style w:type="paragraph" w:styleId="938">
    <w:name w:val="List Paragraph"/>
    <w:basedOn w:val="770"/>
    <w:link w:val="946"/>
    <w:uiPriority w:val="34"/>
    <w:qFormat/>
    <w:pPr>
      <w:contextualSpacing/>
      <w:ind w:left="720"/>
    </w:pPr>
  </w:style>
  <w:style w:type="character" w:styleId="939">
    <w:name w:val="annotation reference"/>
    <w:basedOn w:val="780"/>
    <w:uiPriority w:val="99"/>
    <w:semiHidden/>
    <w:unhideWhenUsed/>
    <w:rPr>
      <w:sz w:val="16"/>
      <w:szCs w:val="16"/>
    </w:rPr>
  </w:style>
  <w:style w:type="paragraph" w:styleId="940">
    <w:name w:val="annotation text"/>
    <w:basedOn w:val="770"/>
    <w:link w:val="941"/>
    <w:uiPriority w:val="99"/>
    <w:unhideWhenUsed/>
    <w:pPr>
      <w:spacing w:line="240" w:lineRule="auto"/>
    </w:pPr>
    <w:rPr>
      <w:sz w:val="20"/>
      <w:szCs w:val="20"/>
    </w:rPr>
  </w:style>
  <w:style w:type="character" w:styleId="941" w:customStyle="1">
    <w:name w:val="Текст примечания Знак"/>
    <w:basedOn w:val="780"/>
    <w:link w:val="940"/>
    <w:uiPriority w:val="99"/>
    <w:rPr>
      <w:sz w:val="20"/>
      <w:szCs w:val="20"/>
    </w:rPr>
  </w:style>
  <w:style w:type="paragraph" w:styleId="942">
    <w:name w:val="annotation subject"/>
    <w:basedOn w:val="940"/>
    <w:next w:val="940"/>
    <w:link w:val="943"/>
    <w:uiPriority w:val="99"/>
    <w:semiHidden/>
    <w:unhideWhenUsed/>
    <w:rPr>
      <w:b/>
      <w:bCs/>
    </w:rPr>
  </w:style>
  <w:style w:type="character" w:styleId="943" w:customStyle="1">
    <w:name w:val="Тема примечания Знак"/>
    <w:basedOn w:val="941"/>
    <w:link w:val="942"/>
    <w:uiPriority w:val="99"/>
    <w:semiHidden/>
    <w:rPr>
      <w:b/>
      <w:bCs/>
      <w:sz w:val="20"/>
      <w:szCs w:val="20"/>
    </w:rPr>
  </w:style>
  <w:style w:type="paragraph" w:styleId="944">
    <w:name w:val="Balloon Text"/>
    <w:basedOn w:val="770"/>
    <w:link w:val="94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5" w:customStyle="1">
    <w:name w:val="Текст выноски Знак"/>
    <w:basedOn w:val="780"/>
    <w:link w:val="944"/>
    <w:uiPriority w:val="99"/>
    <w:semiHidden/>
    <w:rPr>
      <w:rFonts w:ascii="Tahoma" w:hAnsi="Tahoma" w:cs="Tahoma"/>
      <w:sz w:val="16"/>
      <w:szCs w:val="16"/>
    </w:rPr>
  </w:style>
  <w:style w:type="character" w:styleId="946" w:customStyle="1">
    <w:name w:val="Абзац списка Знак"/>
    <w:basedOn w:val="780"/>
    <w:link w:val="938"/>
    <w:uiPriority w:val="99"/>
  </w:style>
  <w:style w:type="character" w:styleId="947" w:customStyle="1">
    <w:name w:val="Основной текст (2)"/>
    <w:basedOn w:val="780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paragraph" w:styleId="948" w:customStyle="1">
    <w:name w:val="ConsPlusNormal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949" w:customStyle="1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950" w:customStyle="1">
    <w:name w:val="Заголовок 1 Знак"/>
    <w:basedOn w:val="780"/>
    <w:link w:val="771"/>
    <w:uiPriority w:val="9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51" w:customStyle="1">
    <w:name w:val="Заголовок 2 Знак"/>
    <w:basedOn w:val="780"/>
    <w:link w:val="772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52" w:customStyle="1">
    <w:name w:val="Заголовок 3 Знак"/>
    <w:basedOn w:val="780"/>
    <w:link w:val="773"/>
    <w:rPr>
      <w:rFonts w:asciiTheme="majorHAnsi" w:hAnsiTheme="majorHAnsi" w:eastAsiaTheme="majorEastAsia" w:cstheme="majorBidi"/>
      <w:b/>
      <w:bCs/>
      <w:color w:val="4f81bd" w:themeColor="accent1"/>
    </w:rPr>
  </w:style>
  <w:style w:type="table" w:styleId="953">
    <w:name w:val="Table Grid"/>
    <w:basedOn w:val="78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4">
    <w:name w:val="toc 1"/>
    <w:basedOn w:val="770"/>
    <w:next w:val="770"/>
    <w:uiPriority w:val="39"/>
    <w:unhideWhenUsed/>
    <w:pPr>
      <w:spacing w:after="0" w:line="240" w:lineRule="auto"/>
    </w:pPr>
    <w:rPr>
      <w:rFonts w:eastAsiaTheme="majorEastAsia" w:cstheme="majorBidi"/>
      <w:bCs/>
      <w:color w:val="000000" w:themeColor="text1"/>
      <w:sz w:val="20"/>
    </w:rPr>
  </w:style>
  <w:style w:type="paragraph" w:styleId="955">
    <w:name w:val="toc 2"/>
    <w:basedOn w:val="770"/>
    <w:next w:val="770"/>
    <w:uiPriority w:val="39"/>
    <w:unhideWhenUsed/>
    <w:pPr>
      <w:ind w:left="220"/>
      <w:spacing w:after="0" w:line="240" w:lineRule="auto"/>
    </w:pPr>
    <w:rPr>
      <w:sz w:val="20"/>
    </w:rPr>
  </w:style>
  <w:style w:type="paragraph" w:styleId="956">
    <w:name w:val="toc 3"/>
    <w:basedOn w:val="770"/>
    <w:next w:val="770"/>
    <w:uiPriority w:val="39"/>
    <w:unhideWhenUsed/>
    <w:pPr>
      <w:ind w:left="440"/>
      <w:spacing w:after="0" w:line="240" w:lineRule="auto"/>
    </w:pPr>
    <w:rPr>
      <w:sz w:val="20"/>
    </w:rPr>
  </w:style>
  <w:style w:type="character" w:styleId="957">
    <w:name w:val="Hyperlink"/>
    <w:basedOn w:val="780"/>
    <w:uiPriority w:val="99"/>
    <w:unhideWhenUsed/>
    <w:rPr>
      <w:color w:val="0000ff" w:themeColor="hyperlink"/>
      <w:u w:val="single"/>
    </w:rPr>
  </w:style>
  <w:style w:type="paragraph" w:styleId="958">
    <w:name w:val="toc 4"/>
    <w:basedOn w:val="770"/>
    <w:next w:val="770"/>
    <w:uiPriority w:val="39"/>
    <w:semiHidden/>
    <w:unhideWhenUsed/>
    <w:pPr>
      <w:ind w:left="660"/>
      <w:spacing w:after="0" w:line="240" w:lineRule="auto"/>
    </w:pPr>
    <w:rPr>
      <w:sz w:val="20"/>
    </w:rPr>
  </w:style>
  <w:style w:type="paragraph" w:styleId="959">
    <w:name w:val="toc 5"/>
    <w:basedOn w:val="770"/>
    <w:next w:val="770"/>
    <w:uiPriority w:val="39"/>
    <w:semiHidden/>
    <w:unhideWhenUsed/>
    <w:pPr>
      <w:ind w:left="880"/>
      <w:spacing w:after="0" w:line="240" w:lineRule="auto"/>
    </w:pPr>
    <w:rPr>
      <w:sz w:val="20"/>
    </w:rPr>
  </w:style>
  <w:style w:type="paragraph" w:styleId="960">
    <w:name w:val="toc 6"/>
    <w:basedOn w:val="770"/>
    <w:next w:val="770"/>
    <w:uiPriority w:val="39"/>
    <w:semiHidden/>
    <w:unhideWhenUsed/>
    <w:pPr>
      <w:ind w:left="1100"/>
      <w:spacing w:after="0" w:line="240" w:lineRule="auto"/>
    </w:pPr>
    <w:rPr>
      <w:sz w:val="20"/>
    </w:rPr>
  </w:style>
  <w:style w:type="paragraph" w:styleId="961" w:customStyle="1">
    <w:name w:val="Párrafo de lista1"/>
    <w:basedOn w:val="770"/>
    <w:link w:val="962"/>
    <w:pPr>
      <w:contextualSpacing/>
      <w:ind w:left="720"/>
    </w:pPr>
    <w:rPr>
      <w:rFonts w:ascii="Arial" w:hAnsi="Arial" w:eastAsia="Times New Roman" w:cs="Times New Roman"/>
    </w:rPr>
  </w:style>
  <w:style w:type="character" w:styleId="962" w:customStyle="1">
    <w:name w:val="List Paragraph Char"/>
    <w:link w:val="961"/>
    <w:rPr>
      <w:rFonts w:ascii="Arial" w:hAnsi="Arial" w:eastAsia="Times New Roman" w:cs="Times New Roman"/>
    </w:rPr>
  </w:style>
  <w:style w:type="paragraph" w:styleId="963" w:customStyle="1">
    <w:name w:val="Абзац списка1"/>
    <w:basedOn w:val="770"/>
    <w:pPr>
      <w:contextualSpacing/>
      <w:ind w:left="720"/>
    </w:pPr>
    <w:rPr>
      <w:rFonts w:ascii="Calibri" w:hAnsi="Calibri" w:eastAsia="Times New Roman" w:cs="Times New Roman"/>
    </w:rPr>
  </w:style>
  <w:style w:type="paragraph" w:styleId="964">
    <w:name w:val="Revision"/>
    <w:hidden/>
    <w:uiPriority w:val="99"/>
    <w:semiHidden/>
    <w:pPr>
      <w:spacing w:after="0" w:line="240" w:lineRule="auto"/>
    </w:pPr>
  </w:style>
  <w:style w:type="paragraph" w:styleId="965" w:customStyle="1">
    <w:name w:val="List Paragraph1"/>
    <w:basedOn w:val="770"/>
    <w:pPr>
      <w:contextualSpacing/>
      <w:ind w:left="720"/>
    </w:pPr>
    <w:rPr>
      <w:rFonts w:ascii="Calibri" w:hAnsi="Calibri" w:eastAsia="Times New Roman" w:cs="Times New Roman"/>
    </w:rPr>
  </w:style>
  <w:style w:type="character" w:styleId="966" w:customStyle="1">
    <w:name w:val="hps"/>
    <w:uiPriority w:val="99"/>
  </w:style>
  <w:style w:type="paragraph" w:styleId="967">
    <w:name w:val="Header"/>
    <w:basedOn w:val="770"/>
    <w:link w:val="96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8" w:customStyle="1">
    <w:name w:val="Верхний колонтитул Знак"/>
    <w:basedOn w:val="780"/>
    <w:link w:val="967"/>
    <w:uiPriority w:val="99"/>
  </w:style>
  <w:style w:type="paragraph" w:styleId="969">
    <w:name w:val="Footer"/>
    <w:basedOn w:val="770"/>
    <w:link w:val="9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0" w:customStyle="1">
    <w:name w:val="Нижний колонтитул Знак"/>
    <w:basedOn w:val="780"/>
    <w:link w:val="969"/>
    <w:uiPriority w:val="99"/>
  </w:style>
  <w:style w:type="paragraph" w:styleId="971">
    <w:name w:val="endnote text"/>
    <w:basedOn w:val="770"/>
    <w:link w:val="97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72" w:customStyle="1">
    <w:name w:val="Текст концевой сноски Знак"/>
    <w:basedOn w:val="780"/>
    <w:link w:val="971"/>
    <w:uiPriority w:val="99"/>
    <w:semiHidden/>
    <w:rPr>
      <w:sz w:val="20"/>
      <w:szCs w:val="20"/>
    </w:rPr>
  </w:style>
  <w:style w:type="character" w:styleId="973">
    <w:name w:val="endnote reference"/>
    <w:basedOn w:val="780"/>
    <w:uiPriority w:val="99"/>
    <w:semiHidden/>
    <w:unhideWhenUsed/>
    <w:rPr>
      <w:vertAlign w:val="superscript"/>
    </w:rPr>
  </w:style>
  <w:style w:type="paragraph" w:styleId="974" w:customStyle="1">
    <w:name w:val="Título 2-1"/>
    <w:basedOn w:val="772"/>
    <w:next w:val="770"/>
    <w:uiPriority w:val="99"/>
    <w:pPr>
      <w:numPr>
        <w:ilvl w:val="2"/>
        <w:numId w:val="1"/>
      </w:numPr>
      <w:jc w:val="both"/>
      <w:keepLines w:val="0"/>
      <w:spacing w:before="240" w:after="240" w:line="240" w:lineRule="auto"/>
      <w:tabs>
        <w:tab w:val="left" w:pos="993" w:leader="none"/>
      </w:tabs>
      <w:outlineLvl w:val="9"/>
    </w:pPr>
    <w:rPr>
      <w:rFonts w:ascii="Arial" w:hAnsi="Arial" w:eastAsia="Times New Roman" w:cs="Times New Roman"/>
      <w:bCs w:val="0"/>
      <w:color w:val="auto"/>
      <w:sz w:val="22"/>
      <w:szCs w:val="22"/>
      <w:lang w:val="es-ES" w:eastAsia="es-ES"/>
    </w:rPr>
  </w:style>
  <w:style w:type="paragraph" w:styleId="975">
    <w:name w:val="No Spacing"/>
    <w:uiPriority w:val="1"/>
    <w:qFormat/>
    <w:pPr>
      <w:spacing w:after="0" w:line="240" w:lineRule="auto"/>
    </w:pPr>
    <w:rPr>
      <w:rFonts w:eastAsiaTheme="minorHAnsi"/>
      <w:lang w:val="es-E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customXml" Target="../customXml/item4.xml" /><Relationship Id="rId16" Type="http://schemas.openxmlformats.org/officeDocument/2006/relationships/customXml" Target="../customXml/item5.xml" /><Relationship Id="rId17" Type="http://schemas.openxmlformats.org/officeDocument/2006/relationships/customXml" Target="../customXml/item6.xml" /><Relationship Id="rId18" Type="http://schemas.openxmlformats.org/officeDocument/2006/relationships/customXml" Target="../customXml/item7.xml" /><Relationship Id="rId19" Type="http://schemas.openxmlformats.org/officeDocument/2006/relationships/customXml" Target="../customXml/item8.xml" /><Relationship Id="rId20" Type="http://schemas.openxmlformats.org/officeDocument/2006/relationships/customXml" Target="../customXml/item9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6.xml" /></Relationships>
</file>

<file path=customXml/_rels/item7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7.xml" /></Relationships>
</file>

<file path=customXml/_rels/item8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8.xml" /></Relationships>
</file>

<file path=customXml/_rels/item9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9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A5CEB-8309-470E-9125-4B1A1283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D07A3F-0402-44E9-953F-5FF12F47E2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DDF614-2D51-4957-BB83-EF72D854F4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16CABE-BDDF-4281-9BFD-529F944DD4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AB6648-EC95-49AD-B6A4-6674EC50996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D37B6B5-D2B0-4714-81BB-60AACE65C71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635A32D-F855-4583-AAC4-F8429164AC2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4C0C513-D1A4-44CF-8E6C-AF0264BD245B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A7339CBA-B7B9-4550-831E-12446072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Interrao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Ибатуллин Артур Валерьевич</dc:creator>
  <cp:revision>38</cp:revision>
  <dcterms:created xsi:type="dcterms:W3CDTF">2018-01-29T07:53:00Z</dcterms:created>
  <dcterms:modified xsi:type="dcterms:W3CDTF">2024-08-06T14:09:06Z</dcterms:modified>
</cp:coreProperties>
</file>