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emf" ContentType="image/x-emf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Liberation Serif" w:hAnsi="Liberation Serif" w:eastAsia="Calibri" w:cs="Liberation Serif"/>
          <w:b/>
          <w:caps/>
          <w:sz w:val="28"/>
          <w:szCs w:val="28"/>
        </w:rPr>
        <w:outlineLvl w:val="0"/>
      </w:pPr>
      <w:r/>
      <w:bookmarkStart w:id="0" w:name="_GoBack"/>
      <w:r/>
      <w:bookmarkEnd w:id="0"/>
      <w:r>
        <w:rPr>
          <w:rFonts w:ascii="Liberation Serif" w:hAnsi="Liberation Serif" w:eastAsia="Calibri" w:cs="Liberation Serif"/>
          <w:b/>
          <w:caps/>
          <w:sz w:val="28"/>
          <w:szCs w:val="28"/>
        </w:rPr>
        <w:t xml:space="preserve">Протокол </w:t>
      </w:r>
      <w:r>
        <w:rPr>
          <w:rFonts w:ascii="Liberation Serif" w:hAnsi="Liberation Serif" w:eastAsia="Calibri" w:cs="Liberation Serif"/>
          <w:b/>
          <w:caps/>
          <w:sz w:val="28"/>
          <w:szCs w:val="28"/>
        </w:rPr>
      </w:r>
      <w:r>
        <w:rPr>
          <w:rFonts w:ascii="Liberation Serif" w:hAnsi="Liberation Serif" w:eastAsia="Calibri" w:cs="Liberation Serif"/>
          <w:b/>
          <w:caps/>
          <w:sz w:val="28"/>
          <w:szCs w:val="28"/>
        </w:rPr>
      </w:r>
    </w:p>
    <w:p>
      <w:pPr>
        <w:jc w:val="center"/>
        <w:spacing w:after="0"/>
        <w:rPr>
          <w:rFonts w:ascii="Liberation Serif" w:hAnsi="Liberation Serif" w:eastAsia="Calibri" w:cs="Liberation Serif"/>
          <w:b/>
          <w:bCs/>
          <w:sz w:val="28"/>
          <w:szCs w:val="28"/>
        </w:rPr>
        <w:outlineLvl w:val="0"/>
      </w:pPr>
      <w:r>
        <w:rPr>
          <w:rFonts w:ascii="Liberation Serif" w:hAnsi="Liberation Serif" w:eastAsia="Calibri" w:cs="Liberation Serif"/>
          <w:b/>
          <w:sz w:val="28"/>
          <w:szCs w:val="28"/>
        </w:rPr>
        <w:t xml:space="preserve">заседания </w:t>
      </w:r>
      <w:bookmarkStart w:id="1" w:name="_Hlk45706580"/>
      <w:r>
        <w:rPr>
          <w:rFonts w:ascii="Liberation Serif" w:hAnsi="Liberation Serif" w:eastAsia="Calibri" w:cs="Liberation Serif"/>
          <w:b/>
          <w:sz w:val="28"/>
          <w:szCs w:val="28"/>
        </w:rPr>
        <w:t xml:space="preserve">Закупочной комиссии ООО «ИНТЕР РАО – Экспорт»</w:t>
      </w:r>
      <w:bookmarkEnd w:id="1"/>
      <w:r>
        <w:rPr>
          <w:rFonts w:ascii="Liberation Serif" w:hAnsi="Liberation Serif" w:eastAsia="Calibri" w:cs="Liberation Serif"/>
          <w:b/>
          <w:bCs/>
          <w:sz w:val="28"/>
          <w:szCs w:val="28"/>
        </w:rPr>
      </w:r>
      <w:r>
        <w:rPr>
          <w:rFonts w:ascii="Liberation Serif" w:hAnsi="Liberation Serif" w:eastAsia="Calibri" w:cs="Liberation Serif"/>
          <w:b/>
          <w:bCs/>
          <w:sz w:val="28"/>
          <w:szCs w:val="28"/>
        </w:rPr>
      </w:r>
    </w:p>
    <w:p>
      <w:pPr>
        <w:jc w:val="center"/>
        <w:spacing w:after="0"/>
        <w:rPr>
          <w:rFonts w:ascii="Liberation Serif" w:hAnsi="Liberation Serif" w:eastAsia="Calibri" w:cs="Liberation Serif"/>
          <w:b/>
          <w:bCs/>
          <w:sz w:val="28"/>
          <w:szCs w:val="28"/>
        </w:rPr>
        <w:outlineLvl w:val="0"/>
      </w:pPr>
      <w:r>
        <w:rPr>
          <w:rFonts w:ascii="Liberation Serif" w:hAnsi="Liberation Serif" w:eastAsia="Calibri" w:cs="Liberation Serif"/>
          <w:b/>
          <w:bCs/>
          <w:sz w:val="28"/>
          <w:szCs w:val="28"/>
        </w:rPr>
      </w:r>
      <w:r>
        <w:rPr>
          <w:rFonts w:ascii="Liberation Serif" w:hAnsi="Liberation Serif" w:eastAsia="Calibri" w:cs="Liberation Serif"/>
          <w:b/>
          <w:bCs/>
          <w:sz w:val="28"/>
          <w:szCs w:val="28"/>
        </w:rPr>
      </w:r>
      <w:r>
        <w:rPr>
          <w:rFonts w:ascii="Liberation Serif" w:hAnsi="Liberation Serif" w:eastAsia="Calibri" w:cs="Liberation Serif"/>
          <w:b/>
          <w:bCs/>
          <w:sz w:val="28"/>
          <w:szCs w:val="28"/>
        </w:rPr>
      </w:r>
    </w:p>
    <w:p>
      <w:pPr>
        <w:jc w:val="center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по выбору Победителя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pStyle w:val="998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center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  <w:t xml:space="preserve">г. Москва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center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tbl>
      <w:tblPr>
        <w:tblStyle w:val="1007"/>
        <w:tblW w:w="0" w:type="auto"/>
        <w:tblLook w:val="04A0" w:firstRow="1" w:lastRow="0" w:firstColumn="1" w:lastColumn="0" w:noHBand="0" w:noVBand="1"/>
      </w:tblPr>
      <w:tblGrid>
        <w:gridCol w:w="5026"/>
        <w:gridCol w:w="5026"/>
      </w:tblGrid>
      <w:tr>
        <w:tblPrEx/>
        <w:trPr>
          <w:trHeight w:val="298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Номер Протокола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№ 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  <w:highlight w:val="white"/>
              </w:rPr>
              <w:t xml:space="preserve">213750/</w:t>
            </w:r>
            <w:r>
              <w:rPr>
                <w:rFonts w:ascii="Liberation Serif" w:hAnsi="Liberation Serif" w:eastAsia="Liberation Serif" w:cs="Liberation Serif"/>
                <w:color w:val="000000"/>
                <w:sz w:val="24"/>
                <w:szCs w:val="24"/>
              </w:rPr>
              <w:t xml:space="preserve">ОЗП-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ПВП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62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Способ закупки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Открытый запрос предложений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Предмет закупки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Разработка проектно-сметной документации по проекту: «Строительство ТЭЦ «Кокшетау» (Республика Казахстан)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для нужд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br/>
              <w:t xml:space="preserve">ООО «ИНТЕР РАО – Экспорт»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Дата / время проведения заседания: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none"/>
              </w:rPr>
              <w:t xml:space="preserve">20.09.2024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Начальная (максимальная) цена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highlight w:val="white"/>
              </w:rPr>
              <w:outlineLvl w:val="0"/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1 062 707 542,63 руб. (без учета НДС).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Лот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250.24.00046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Форма заседания: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tcW w:w="5032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widowControl w:val="off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Зао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  <w:t xml:space="preserve">чная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pStyle w:val="99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jc w:val="center"/>
        <w:spacing w:after="0"/>
        <w:rPr>
          <w:rFonts w:ascii="Liberation Serif" w:hAnsi="Liberation Serif" w:eastAsia="Calibri" w:cs="Liberation Serif"/>
          <w:b/>
          <w:bCs/>
          <w:sz w:val="24"/>
          <w:szCs w:val="24"/>
        </w:rPr>
        <w:outlineLvl w:val="0"/>
      </w:pPr>
      <w:r>
        <w:rPr>
          <w:rFonts w:ascii="Liberation Serif" w:hAnsi="Liberation Serif" w:eastAsia="Calibri" w:cs="Liberation Serif"/>
          <w:b/>
          <w:sz w:val="24"/>
          <w:szCs w:val="24"/>
        </w:rPr>
        <w:t xml:space="preserve">ВОПРОСЫ ЗАСЕДАНИЯ ЗК ООО»ИНТЕР РАО-Экспорт»::</w:t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На участие в закупке подано 2 (два) предложения.</w:t>
      </w:r>
      <w:r>
        <w:rPr>
          <w:rFonts w:ascii="Liberation Serif" w:hAnsi="Liberation Serif" w:eastAsia="Calibri" w:cs="Liberation Serif"/>
          <w:sz w:val="24"/>
          <w:szCs w:val="24"/>
          <w:lang w:eastAsia="ru-RU"/>
        </w:rPr>
        <w:t xml:space="preserve"> 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tbl>
      <w:tblPr>
        <w:tblW w:w="992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685"/>
        <w:gridCol w:w="5638"/>
      </w:tblGrid>
      <w:tr>
        <w:tblPrEx/>
        <w:trPr>
          <w:trHeight w:val="805"/>
          <w:tblHeader/>
        </w:trPr>
        <w:tc>
          <w:tcPr>
            <w:shd w:val="clear" w:color="ffffff" w:fill="bfbfbf"/>
            <w:tcBorders>
              <w:bottom w:val="single" w:color="000000" w:sz="6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eastAsia="Calibri" w:cs="Liberation Serif"/>
                <w:sz w:val="24"/>
                <w:szCs w:val="24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№, п/п</w:t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</w:r>
          </w:p>
        </w:tc>
        <w:tc>
          <w:tcPr>
            <w:shd w:val="clear" w:color="ffffff" w:fill="bfbfbf"/>
            <w:tcBorders>
              <w:bottom w:val="single" w:color="000000" w:sz="6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Calibri" w:cs="Liberation Serif"/>
                <w:sz w:val="24"/>
                <w:szCs w:val="24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Порядковый номер Участника</w:t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</w:r>
          </w:p>
        </w:tc>
        <w:tc>
          <w:tcPr>
            <w:shd w:val="clear" w:color="ffffff" w:fill="bfbfbf"/>
            <w:tcBorders>
              <w:bottom w:val="single" w:color="000000" w:sz="6" w:space="0"/>
            </w:tcBorders>
            <w:tcW w:w="563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Дата и время регистрации заявки,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br/>
              <w:t xml:space="preserve">Общая цена заявки на участие в закупке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</w:tr>
      <w:tr>
        <w:tblPrEx/>
        <w:trPr>
          <w:trHeight w:val="1143"/>
        </w:trPr>
        <w:tc>
          <w:tcPr>
            <w:tcW w:w="60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Liberation Serif"/>
                <w:sz w:val="24"/>
                <w:szCs w:val="24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1.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firstLine="708"/>
              <w:jc w:val="both"/>
              <w:spacing w:after="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Участник №1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Borders>
              <w:left w:val="single" w:color="000000" w:sz="4" w:space="0"/>
            </w:tcBorders>
            <w:tcW w:w="563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Liberation Serif" w:hAnsi="Liberation Serif" w:eastAsia="Calibri" w:cs="Liberation Serif"/>
                <w:bCs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  <w:t xml:space="preserve">Дата и время регистрации предложения:</w:t>
            </w:r>
            <w:r>
              <w:rPr>
                <w:rFonts w:ascii="Liberation Serif" w:hAnsi="Liberation Serif" w:eastAsia="Calibri" w:cs="Liberation Serif"/>
                <w:bCs/>
              </w:rPr>
            </w:r>
            <w:r>
              <w:rPr>
                <w:rFonts w:ascii="Liberation Serif" w:hAnsi="Liberation Serif" w:eastAsia="Calibri" w:cs="Liberation Serif"/>
                <w:bCs/>
              </w:rPr>
            </w:r>
          </w:p>
          <w:p>
            <w:pPr>
              <w:jc w:val="both"/>
              <w:spacing w:after="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09.09.2024 13:58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  <w:p>
            <w:pPr>
              <w:jc w:val="both"/>
              <w:spacing w:after="0"/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  <w:t xml:space="preserve">Ценовое предложение: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/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  <w:t xml:space="preserve">1 050 000 000,00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  <w:u w:val="single"/>
              </w:rPr>
              <w:t xml:space="preserve">руб. (без учета НДС).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/>
              <w:rPr>
                <w:rFonts w:ascii="Liberation Serif" w:hAnsi="Liberation Serif" w:eastAsia="Calibri" w:cs="Liberation Serif"/>
                <w:sz w:val="6"/>
                <w:szCs w:val="6"/>
              </w:rPr>
            </w:pPr>
            <w:r>
              <w:rPr>
                <w:rFonts w:ascii="Liberation Serif" w:hAnsi="Liberation Serif" w:eastAsia="Calibri" w:cs="Liberation Serif"/>
                <w:sz w:val="6"/>
                <w:szCs w:val="6"/>
              </w:rPr>
            </w:r>
            <w:r>
              <w:rPr>
                <w:rFonts w:ascii="Liberation Serif" w:hAnsi="Liberation Serif" w:eastAsia="Calibri" w:cs="Liberation Serif"/>
                <w:sz w:val="6"/>
                <w:szCs w:val="6"/>
              </w:rPr>
            </w:r>
            <w:r>
              <w:rPr>
                <w:rFonts w:ascii="Liberation Serif" w:hAnsi="Liberation Serif" w:eastAsia="Calibri" w:cs="Liberation Serif"/>
                <w:sz w:val="6"/>
                <w:szCs w:val="6"/>
              </w:rPr>
            </w:r>
          </w:p>
        </w:tc>
      </w:tr>
      <w:tr>
        <w:tblPrEx/>
        <w:trPr>
          <w:trHeight w:val="474"/>
        </w:trPr>
        <w:tc>
          <w:tcPr>
            <w:tcW w:w="600" w:type="dxa"/>
            <w:textDirection w:val="lrTb"/>
            <w:noWrap w:val="false"/>
          </w:tcPr>
          <w:p>
            <w:pPr>
              <w:rPr>
                <w:rFonts w:ascii="Liberation Serif" w:hAnsi="Liberation Serif" w:eastAsia="Calibri" w:cs="Liberation Serif"/>
                <w:sz w:val="24"/>
                <w:szCs w:val="24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2.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</w:rPr>
            </w:r>
          </w:p>
        </w:tc>
        <w:tc>
          <w:tcPr>
            <w:tcW w:w="3685" w:type="dxa"/>
            <w:textDirection w:val="lrTb"/>
            <w:noWrap w:val="false"/>
          </w:tcPr>
          <w:p>
            <w:pPr>
              <w:ind w:firstLine="708"/>
              <w:jc w:val="both"/>
              <w:spacing w:after="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Участник №2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</w:tc>
        <w:tc>
          <w:tcPr>
            <w:tcBorders>
              <w:left w:val="single" w:color="000000" w:sz="4" w:space="0"/>
            </w:tcBorders>
            <w:tcW w:w="5638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Liberation Serif" w:hAnsi="Liberation Serif" w:eastAsia="Calibri" w:cs="Liberation Serif"/>
                <w:bCs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  <w:t xml:space="preserve">Дата и время регистрации предложения:</w:t>
            </w:r>
            <w:r>
              <w:rPr>
                <w:rFonts w:ascii="Liberation Serif" w:hAnsi="Liberation Serif" w:eastAsia="Calibri" w:cs="Liberation Serif"/>
                <w:bCs/>
              </w:rPr>
            </w:r>
            <w:r>
              <w:rPr>
                <w:rFonts w:ascii="Liberation Serif" w:hAnsi="Liberation Serif" w:eastAsia="Calibri" w:cs="Liberation Serif"/>
                <w:bCs/>
              </w:rPr>
            </w:r>
          </w:p>
          <w:p>
            <w:pPr>
              <w:jc w:val="both"/>
              <w:spacing w:after="0"/>
              <w:rPr>
                <w:rFonts w:ascii="Liberation Serif" w:hAnsi="Liberation Serif" w:eastAsia="Calibri" w:cs="Liberation Serif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</w:rPr>
              <w:t xml:space="preserve">10.09.2024 09.36</w:t>
            </w:r>
            <w:r>
              <w:rPr>
                <w:rFonts w:ascii="Liberation Serif" w:hAnsi="Liberation Serif" w:eastAsia="Calibri" w:cs="Liberation Serif"/>
              </w:rPr>
            </w:r>
            <w:r>
              <w:rPr>
                <w:rFonts w:ascii="Liberation Serif" w:hAnsi="Liberation Serif" w:eastAsia="Calibri" w:cs="Liberation Serif"/>
              </w:rPr>
            </w:r>
          </w:p>
          <w:p>
            <w:pPr>
              <w:jc w:val="both"/>
              <w:spacing w:after="0"/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  <w:t xml:space="preserve">Ценовое предложение: 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/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  <w:t xml:space="preserve">1 054 855 000,00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white"/>
                <w:u w:val="single"/>
              </w:rPr>
              <w:t xml:space="preserve">руб. (без учета НДС).</w:t>
            </w: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r>
            <w:r>
              <w:rPr>
                <w:rFonts w:ascii="Liberation Serif" w:hAnsi="Liberation Serif" w:eastAsia="Calibri" w:cs="Liberation Serif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/>
              <w:rPr>
                <w:rFonts w:ascii="Liberation Serif" w:hAnsi="Liberation Serif" w:eastAsia="Calibri" w:cs="Liberation Serif"/>
                <w:sz w:val="6"/>
                <w:szCs w:val="6"/>
              </w:rPr>
            </w:pPr>
            <w:r>
              <w:rPr>
                <w:rFonts w:ascii="Liberation Serif" w:hAnsi="Liberation Serif" w:eastAsia="Calibri" w:cs="Liberation Serif"/>
                <w:sz w:val="6"/>
                <w:szCs w:val="6"/>
              </w:rPr>
            </w:r>
            <w:r>
              <w:rPr>
                <w:rFonts w:ascii="Liberation Serif" w:hAnsi="Liberation Serif" w:eastAsia="Calibri" w:cs="Liberation Serif"/>
                <w:sz w:val="6"/>
                <w:szCs w:val="6"/>
              </w:rPr>
            </w:r>
            <w:r>
              <w:rPr>
                <w:rFonts w:ascii="Liberation Serif" w:hAnsi="Liberation Serif" w:eastAsia="Calibri" w:cs="Liberation Serif"/>
                <w:sz w:val="6"/>
                <w:szCs w:val="6"/>
              </w:rPr>
            </w:r>
          </w:p>
        </w:tc>
      </w:tr>
    </w:tbl>
    <w:p>
      <w:pPr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  <w:t xml:space="preserve">Вопрос 1 повестки:</w:t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Об одобрении Сводного отчета Экспертной группы по оценке заявок.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Члены Закупочной комиссии изучили поступившие заявки. Результаты оценки сведены в Сводный отчет Экспертной группы по оценке заявок (приложение №1).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Закупочной комиссии предлагается одобрить Сводный отчет Экспертной группы по оценке заявок.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  <w:t xml:space="preserve">Вопрос 2 повестки:</w:t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Предлагается отклонить заявку участника №2 в соответствии со Сводным отчетом Экспертной группы (приложение №1).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  <w:t xml:space="preserve">Вопрос 3 повестки:</w:t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Предлагается признать заявку участника №1 удовлетворяющей требованиям закупки и утвердить итоговое ранжирование в соответствии со Сводным отчетом Экспертной группы (приложение № 1).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Признать победителем участника №1, занявшего первое место, согласно итоговому ранжированию.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  <w:t xml:space="preserve">РЕШИЛИ:</w:t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b/>
          <w:bCs/>
          <w:sz w:val="24"/>
          <w:szCs w:val="24"/>
        </w:rPr>
      </w:pP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  <w:r>
        <w:rPr>
          <w:rFonts w:ascii="Liberation Serif" w:hAnsi="Liberation Serif" w:eastAsia="Calibri" w:cs="Liberation Serif"/>
          <w:b/>
          <w:bCs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1.</w:t>
      </w:r>
      <w:r>
        <w:rPr>
          <w:rFonts w:ascii="Liberation Serif" w:hAnsi="Liberation Serif" w:eastAsia="Calibri" w:cs="Liberation Serif"/>
          <w:sz w:val="24"/>
          <w:szCs w:val="24"/>
        </w:rPr>
        <w:tab/>
        <w:t xml:space="preserve">Одобрить Отчет по итоговой оценке заявок.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2.</w:t>
      </w:r>
      <w:r>
        <w:rPr>
          <w:rFonts w:ascii="Liberation Serif" w:hAnsi="Liberation Serif" w:eastAsia="Calibri" w:cs="Liberation Serif"/>
          <w:sz w:val="24"/>
          <w:szCs w:val="24"/>
        </w:rPr>
        <w:tab/>
        <w:t xml:space="preserve">Отклонить заявку участника №2 в соответствии со Сводным отчетом Экспертной группы (приложение № 1).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3.</w:t>
      </w:r>
      <w:r>
        <w:rPr>
          <w:rFonts w:ascii="Liberation Serif" w:hAnsi="Liberation Serif" w:eastAsia="Calibri" w:cs="Liberation Serif"/>
          <w:sz w:val="24"/>
          <w:szCs w:val="24"/>
        </w:rPr>
        <w:tab/>
        <w:t xml:space="preserve">Признать заявку участника №1 удовлетворяющей требованиям закупки и утвердить итоговое ранжирование в соответствии со Сводным отчетом Экспертной группы (приложение №1). 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Признать победителем участника №1, занявшего первое место, согласно итоговому ранжированию.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4.</w:t>
      </w:r>
      <w:r>
        <w:rPr>
          <w:rFonts w:ascii="Liberation Serif" w:hAnsi="Liberation Serif" w:eastAsia="Calibri" w:cs="Liberation Serif"/>
          <w:sz w:val="24"/>
          <w:szCs w:val="24"/>
        </w:rPr>
        <w:tab/>
        <w:t xml:space="preserve">Допускается проведение преддоговорных переговоров с целью уточнения несущественных для Заказчика несущественных условий договора, а также улучшения технико-коммерческого предложения Победителя.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Зафиксировать результат преддоговорных переговоров в окончательных условиях заключаемого договора и заключить договор на условиях, согласованных Заказчиком и Победителем в рамках проведенных преддоговорных переговоров.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  <w:highlight w:val="white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5</w:t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  <w:t xml:space="preserve">.</w:t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  <w:tab/>
        <w:t xml:space="preserve">Победителю предоставить справку о цепочке собственников в сроки, установленные закупочной документацией (в течение 2 (двух) рабочих дней с даты размещения Протокола по выбору Победителя закупки).</w:t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</w:r>
    </w:p>
    <w:p>
      <w:pPr>
        <w:ind w:firstLine="708"/>
        <w:jc w:val="both"/>
        <w:spacing w:after="0"/>
        <w:rPr>
          <w:rFonts w:ascii="Liberation Serif" w:hAnsi="Liberation Serif" w:cs="Liberation Serif"/>
          <w:highlight w:val="white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6</w:t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  <w:t xml:space="preserve">.</w:t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  <w:tab/>
        <w:t xml:space="preserve">Провести экспертную оценку справки о цепочке собственников, предоставленную Победителем в течение 5 (пяти) рабочих дней с даты получения справки о цепочке собственников и комплекта документов, подтверждающих сведения, содержащиеся в справке.</w:t>
      </w:r>
      <w:r>
        <w:rPr>
          <w:rFonts w:ascii="Liberation Serif" w:hAnsi="Liberation Serif" w:cs="Liberation Serif"/>
          <w:highlight w:val="white"/>
        </w:rPr>
      </w:r>
      <w:r>
        <w:rPr>
          <w:rFonts w:ascii="Liberation Serif" w:hAnsi="Liberation Serif" w:cs="Liberation Serif"/>
          <w:highlight w:val="white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  <w:highlight w:val="white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7</w:t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  <w:t xml:space="preserve">.</w:t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  <w:tab/>
        <w:t xml:space="preserve">Договор с Победителем будет заключен в срок, установленный Извещением.</w:t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</w:r>
      <w:r>
        <w:rPr>
          <w:rFonts w:ascii="Liberation Serif" w:hAnsi="Liberation Serif" w:eastAsia="Calibri" w:cs="Liberation Serif"/>
          <w:sz w:val="24"/>
          <w:szCs w:val="24"/>
          <w:highlight w:val="white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ind w:firstLine="708"/>
        <w:jc w:val="both"/>
        <w:spacing w:after="0"/>
        <w:rPr>
          <w:rFonts w:ascii="Liberation Serif" w:hAnsi="Liberation Serif" w:eastAsia="Calibri" w:cs="Liberation Serif"/>
          <w:sz w:val="24"/>
          <w:szCs w:val="24"/>
        </w:rPr>
      </w:pPr>
      <w:r>
        <w:rPr>
          <w:rFonts w:ascii="Liberation Serif" w:hAnsi="Liberation Serif" w:eastAsia="Calibri" w:cs="Liberation Serif"/>
          <w:sz w:val="24"/>
          <w:szCs w:val="24"/>
        </w:rPr>
        <w:t xml:space="preserve">Приложение:</w:t>
      </w:r>
      <w:r>
        <w:rPr>
          <w:rFonts w:ascii="Liberation Serif" w:hAnsi="Liberation Serif" w:eastAsia="Calibri" w:cs="Liberation Serif"/>
          <w:sz w:val="24"/>
          <w:szCs w:val="24"/>
        </w:rPr>
      </w:r>
      <w:r>
        <w:rPr>
          <w:rFonts w:ascii="Liberation Serif" w:hAnsi="Liberation Serif" w:eastAsia="Calibri" w:cs="Liberation Serif"/>
          <w:sz w:val="24"/>
          <w:szCs w:val="24"/>
        </w:rPr>
      </w:r>
    </w:p>
    <w:p>
      <w:pPr>
        <w:pStyle w:val="994"/>
        <w:numPr>
          <w:ilvl w:val="0"/>
          <w:numId w:val="23"/>
        </w:numPr>
        <w:ind w:left="709" w:firstLine="0"/>
        <w:jc w:val="both"/>
        <w:spacing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Сводный отчет Экспертной группы</w:t>
      </w:r>
      <w:r>
        <w:rPr>
          <w:rFonts w:ascii="Liberation Serif" w:hAnsi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426" w:right="851" w:bottom="568" w:left="993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445686160"/>
      <w:docPartObj>
        <w:docPartGallery w:val="Page Numbers (Top of Page)"/>
        <w:docPartUnique w:val="true"/>
      </w:docPartObj>
      <w:rPr/>
    </w:sdtPr>
    <w:sdtContent>
      <w:p>
        <w:pPr>
          <w:pStyle w:val="99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8"/>
      <w:jc w:val="center"/>
    </w:pPr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648325" cy="2019300"/>
              <wp:effectExtent l="0" t="0" r="0" b="0"/>
              <wp:docPr id="1" name="Рисунок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Рисунок 23"/>
                      <pic:cNvPicPr/>
                      <pic:nvPr/>
                    </pic:nvPicPr>
                    <pic:blipFill>
                      <a:blip r:embed="rId1"/>
                      <a:srcRect l="0" t="0" r="0" b="12947"/>
                      <a:stretch/>
                    </pic:blipFill>
                    <pic:spPr bwMode="auto">
                      <a:xfrm>
                        <a:off x="0" y="0"/>
                        <a:ext cx="5651500" cy="202043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44.75pt;height:159.00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4"/>
      <w:numFmt w:val="decimal"/>
      <w:isLgl w:val="false"/>
      <w:suff w:val="tab"/>
      <w:lvlText w:val="%1.%2."/>
      <w:lvlJc w:val="left"/>
      <w:pPr>
        <w:ind w:left="1218" w:hanging="8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58" w:hanging="84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74" w:hanging="840"/>
      </w:pPr>
      <w:rPr>
        <w:rFonts w:hint="default"/>
        <w:b w:val="0"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4"/>
      <w:numFmt w:val="decimal"/>
      <w:isLgl w:val="false"/>
      <w:suff w:val="tab"/>
      <w:lvlText w:val="%1.%2."/>
      <w:lvlJc w:val="left"/>
      <w:pPr>
        <w:ind w:left="1218" w:hanging="8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58" w:hanging="84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74" w:hanging="840"/>
      </w:pPr>
      <w:rPr>
        <w:rFonts w:hint="default"/>
        <w:b w:val="0"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i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4"/>
      <w:numFmt w:val="decimal"/>
      <w:isLgl w:val="false"/>
      <w:suff w:val="tab"/>
      <w:lvlText w:val="%1.%2."/>
      <w:lvlJc w:val="left"/>
      <w:pPr>
        <w:ind w:left="1218" w:hanging="8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58" w:hanging="84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74" w:hanging="840"/>
      </w:pPr>
      <w:rPr>
        <w:rFonts w:hint="default"/>
        <w:b w:val="0"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0" w:leader="none"/>
        </w:tabs>
      </w:pPr>
      <w:rPr>
        <w:rFonts w:ascii="Times New Roman" w:hAnsi="Times New Roman" w:eastAsia="Times New Roman" w:cs="Times New Roman"/>
        <w:b w:val="0"/>
        <w:color w:val="000000" w:themeColor="text1"/>
      </w:rPr>
    </w:lvl>
    <w:lvl w:ilvl="2">
      <w:start w:val="1"/>
      <w:numFmt w:val="decimal"/>
      <w:isLgl w:val="false"/>
      <w:suff w:val="tab"/>
      <w:lvlText w:val="%1.%2.%3"/>
      <w:lvlJc w:val="left"/>
      <w:pPr>
        <w:tabs>
          <w:tab w:val="num" w:pos="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53" w:hanging="720"/>
        <w:tabs>
          <w:tab w:val="num" w:pos="153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13" w:hanging="1080"/>
        <w:tabs>
          <w:tab w:val="num" w:pos="513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73" w:hanging="1440"/>
        <w:tabs>
          <w:tab w:val="num" w:pos="873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233" w:hanging="1800"/>
        <w:tabs>
          <w:tab w:val="num" w:pos="1233" w:leader="none"/>
        </w:tabs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4"/>
      <w:numFmt w:val="decimal"/>
      <w:isLgl w:val="false"/>
      <w:suff w:val="tab"/>
      <w:lvlText w:val="%1.%2."/>
      <w:lvlJc w:val="left"/>
      <w:pPr>
        <w:ind w:left="1218" w:hanging="84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58" w:hanging="840"/>
      </w:pPr>
      <w:rPr>
        <w:rFonts w:hint="default"/>
        <w:b w:val="0"/>
        <w:bCs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74" w:hanging="840"/>
      </w:pPr>
      <w:rPr>
        <w:rFonts w:hint="default"/>
        <w:b w:val="0"/>
        <w:bCs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20"/>
  </w:num>
  <w:num w:numId="7">
    <w:abstractNumId w:val="19"/>
  </w:num>
  <w:num w:numId="8">
    <w:abstractNumId w:val="24"/>
  </w:num>
  <w:num w:numId="9">
    <w:abstractNumId w:val="3"/>
  </w:num>
  <w:num w:numId="10">
    <w:abstractNumId w:val="1"/>
  </w:num>
  <w:num w:numId="11">
    <w:abstractNumId w:val="6"/>
  </w:num>
  <w:num w:numId="12">
    <w:abstractNumId w:val="22"/>
  </w:num>
  <w:num w:numId="13">
    <w:abstractNumId w:val="10"/>
  </w:num>
  <w:num w:numId="14">
    <w:abstractNumId w:val="11"/>
  </w:num>
  <w:num w:numId="15">
    <w:abstractNumId w:val="12"/>
  </w:num>
  <w:num w:numId="16">
    <w:abstractNumId w:val="18"/>
  </w:num>
  <w:num w:numId="17">
    <w:abstractNumId w:val="17"/>
  </w:num>
  <w:num w:numId="18">
    <w:abstractNumId w:val="23"/>
  </w:num>
  <w:num w:numId="19">
    <w:abstractNumId w:val="21"/>
  </w:num>
  <w:num w:numId="20">
    <w:abstractNumId w:val="7"/>
  </w:num>
  <w:num w:numId="21">
    <w:abstractNumId w:val="2"/>
  </w:num>
  <w:num w:numId="22">
    <w:abstractNumId w:val="4"/>
  </w:num>
  <w:num w:numId="23">
    <w:abstractNumId w:val="0"/>
  </w:num>
  <w:num w:numId="24">
    <w:abstractNumId w:val="15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7" w:default="1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808">
    <w:name w:val="Heading 1"/>
    <w:basedOn w:val="807"/>
    <w:next w:val="807"/>
    <w:link w:val="83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09">
    <w:name w:val="Heading 2"/>
    <w:basedOn w:val="807"/>
    <w:next w:val="807"/>
    <w:link w:val="83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10">
    <w:name w:val="Heading 3"/>
    <w:basedOn w:val="807"/>
    <w:next w:val="807"/>
    <w:link w:val="83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11">
    <w:name w:val="Heading 4"/>
    <w:basedOn w:val="807"/>
    <w:next w:val="807"/>
    <w:link w:val="83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2">
    <w:name w:val="Heading 5"/>
    <w:basedOn w:val="807"/>
    <w:next w:val="807"/>
    <w:link w:val="83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3">
    <w:name w:val="Heading 6"/>
    <w:basedOn w:val="807"/>
    <w:next w:val="807"/>
    <w:link w:val="83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814">
    <w:name w:val="Heading 7"/>
    <w:basedOn w:val="807"/>
    <w:next w:val="807"/>
    <w:link w:val="83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15">
    <w:name w:val="Heading 8"/>
    <w:basedOn w:val="807"/>
    <w:next w:val="807"/>
    <w:link w:val="84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816">
    <w:name w:val="Heading 9"/>
    <w:basedOn w:val="807"/>
    <w:next w:val="807"/>
    <w:link w:val="84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character" w:styleId="820" w:customStyle="1">
    <w:name w:val="Heading 1 Char"/>
    <w:basedOn w:val="817"/>
    <w:uiPriority w:val="9"/>
    <w:rPr>
      <w:rFonts w:ascii="Arial" w:hAnsi="Arial" w:eastAsia="Arial" w:cs="Arial"/>
      <w:sz w:val="40"/>
      <w:szCs w:val="40"/>
    </w:rPr>
  </w:style>
  <w:style w:type="character" w:styleId="821" w:customStyle="1">
    <w:name w:val="Heading 2 Char"/>
    <w:basedOn w:val="817"/>
    <w:uiPriority w:val="9"/>
    <w:rPr>
      <w:rFonts w:ascii="Arial" w:hAnsi="Arial" w:eastAsia="Arial" w:cs="Arial"/>
      <w:sz w:val="34"/>
    </w:rPr>
  </w:style>
  <w:style w:type="character" w:styleId="822" w:customStyle="1">
    <w:name w:val="Heading 3 Char"/>
    <w:basedOn w:val="817"/>
    <w:uiPriority w:val="9"/>
    <w:rPr>
      <w:rFonts w:ascii="Arial" w:hAnsi="Arial" w:eastAsia="Arial" w:cs="Arial"/>
      <w:sz w:val="30"/>
      <w:szCs w:val="30"/>
    </w:rPr>
  </w:style>
  <w:style w:type="character" w:styleId="823" w:customStyle="1">
    <w:name w:val="Heading 4 Char"/>
    <w:basedOn w:val="817"/>
    <w:uiPriority w:val="9"/>
    <w:rPr>
      <w:rFonts w:ascii="Arial" w:hAnsi="Arial" w:eastAsia="Arial" w:cs="Arial"/>
      <w:b/>
      <w:bCs/>
      <w:sz w:val="26"/>
      <w:szCs w:val="26"/>
    </w:rPr>
  </w:style>
  <w:style w:type="character" w:styleId="824" w:customStyle="1">
    <w:name w:val="Heading 5 Char"/>
    <w:basedOn w:val="817"/>
    <w:uiPriority w:val="9"/>
    <w:rPr>
      <w:rFonts w:ascii="Arial" w:hAnsi="Arial" w:eastAsia="Arial" w:cs="Arial"/>
      <w:b/>
      <w:bCs/>
      <w:sz w:val="24"/>
      <w:szCs w:val="24"/>
    </w:rPr>
  </w:style>
  <w:style w:type="character" w:styleId="825" w:customStyle="1">
    <w:name w:val="Heading 6 Char"/>
    <w:basedOn w:val="817"/>
    <w:uiPriority w:val="9"/>
    <w:rPr>
      <w:rFonts w:ascii="Arial" w:hAnsi="Arial" w:eastAsia="Arial" w:cs="Arial"/>
      <w:b/>
      <w:bCs/>
      <w:sz w:val="22"/>
      <w:szCs w:val="22"/>
    </w:rPr>
  </w:style>
  <w:style w:type="character" w:styleId="826" w:customStyle="1">
    <w:name w:val="Heading 7 Char"/>
    <w:basedOn w:val="8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7" w:customStyle="1">
    <w:name w:val="Heading 8 Char"/>
    <w:basedOn w:val="817"/>
    <w:uiPriority w:val="9"/>
    <w:rPr>
      <w:rFonts w:ascii="Arial" w:hAnsi="Arial" w:eastAsia="Arial" w:cs="Arial"/>
      <w:i/>
      <w:iCs/>
      <w:sz w:val="22"/>
      <w:szCs w:val="22"/>
    </w:rPr>
  </w:style>
  <w:style w:type="character" w:styleId="828" w:customStyle="1">
    <w:name w:val="Heading 9 Char"/>
    <w:basedOn w:val="817"/>
    <w:uiPriority w:val="9"/>
    <w:rPr>
      <w:rFonts w:ascii="Arial" w:hAnsi="Arial" w:eastAsia="Arial" w:cs="Arial"/>
      <w:i/>
      <w:iCs/>
      <w:sz w:val="21"/>
      <w:szCs w:val="21"/>
    </w:rPr>
  </w:style>
  <w:style w:type="character" w:styleId="829" w:customStyle="1">
    <w:name w:val="Title Char"/>
    <w:basedOn w:val="817"/>
    <w:uiPriority w:val="10"/>
    <w:rPr>
      <w:sz w:val="48"/>
      <w:szCs w:val="48"/>
    </w:rPr>
  </w:style>
  <w:style w:type="character" w:styleId="830" w:customStyle="1">
    <w:name w:val="Subtitle Char"/>
    <w:basedOn w:val="817"/>
    <w:uiPriority w:val="11"/>
    <w:rPr>
      <w:sz w:val="24"/>
      <w:szCs w:val="24"/>
    </w:rPr>
  </w:style>
  <w:style w:type="character" w:styleId="831" w:customStyle="1">
    <w:name w:val="Quote Char"/>
    <w:uiPriority w:val="29"/>
    <w:rPr>
      <w:i/>
    </w:rPr>
  </w:style>
  <w:style w:type="character" w:styleId="832" w:customStyle="1">
    <w:name w:val="Intense Quote Char"/>
    <w:uiPriority w:val="30"/>
    <w:rPr>
      <w:i/>
    </w:rPr>
  </w:style>
  <w:style w:type="character" w:styleId="833" w:customStyle="1">
    <w:name w:val="Заголовок 1 Знак"/>
    <w:basedOn w:val="817"/>
    <w:link w:val="808"/>
    <w:uiPriority w:val="9"/>
    <w:rPr>
      <w:rFonts w:ascii="Arial" w:hAnsi="Arial" w:eastAsia="Arial" w:cs="Arial"/>
      <w:sz w:val="40"/>
      <w:szCs w:val="40"/>
    </w:rPr>
  </w:style>
  <w:style w:type="character" w:styleId="834" w:customStyle="1">
    <w:name w:val="Заголовок 2 Знак"/>
    <w:basedOn w:val="817"/>
    <w:link w:val="809"/>
    <w:uiPriority w:val="9"/>
    <w:rPr>
      <w:rFonts w:ascii="Arial" w:hAnsi="Arial" w:eastAsia="Arial" w:cs="Arial"/>
      <w:sz w:val="34"/>
    </w:rPr>
  </w:style>
  <w:style w:type="character" w:styleId="835" w:customStyle="1">
    <w:name w:val="Заголовок 3 Знак"/>
    <w:basedOn w:val="817"/>
    <w:link w:val="810"/>
    <w:uiPriority w:val="9"/>
    <w:rPr>
      <w:rFonts w:ascii="Arial" w:hAnsi="Arial" w:eastAsia="Arial" w:cs="Arial"/>
      <w:sz w:val="30"/>
      <w:szCs w:val="30"/>
    </w:rPr>
  </w:style>
  <w:style w:type="character" w:styleId="836" w:customStyle="1">
    <w:name w:val="Заголовок 4 Знак"/>
    <w:basedOn w:val="817"/>
    <w:link w:val="811"/>
    <w:uiPriority w:val="9"/>
    <w:rPr>
      <w:rFonts w:ascii="Arial" w:hAnsi="Arial" w:eastAsia="Arial" w:cs="Arial"/>
      <w:b/>
      <w:bCs/>
      <w:sz w:val="26"/>
      <w:szCs w:val="26"/>
    </w:rPr>
  </w:style>
  <w:style w:type="character" w:styleId="837" w:customStyle="1">
    <w:name w:val="Заголовок 5 Знак"/>
    <w:basedOn w:val="817"/>
    <w:link w:val="812"/>
    <w:uiPriority w:val="9"/>
    <w:rPr>
      <w:rFonts w:ascii="Arial" w:hAnsi="Arial" w:eastAsia="Arial" w:cs="Arial"/>
      <w:b/>
      <w:bCs/>
      <w:sz w:val="24"/>
      <w:szCs w:val="24"/>
    </w:rPr>
  </w:style>
  <w:style w:type="character" w:styleId="838" w:customStyle="1">
    <w:name w:val="Заголовок 6 Знак"/>
    <w:basedOn w:val="817"/>
    <w:link w:val="813"/>
    <w:uiPriority w:val="9"/>
    <w:rPr>
      <w:rFonts w:ascii="Arial" w:hAnsi="Arial" w:eastAsia="Arial" w:cs="Arial"/>
      <w:b/>
      <w:bCs/>
      <w:sz w:val="22"/>
      <w:szCs w:val="22"/>
    </w:rPr>
  </w:style>
  <w:style w:type="character" w:styleId="839" w:customStyle="1">
    <w:name w:val="Заголовок 7 Знак"/>
    <w:basedOn w:val="817"/>
    <w:link w:val="8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0" w:customStyle="1">
    <w:name w:val="Заголовок 8 Знак"/>
    <w:basedOn w:val="817"/>
    <w:link w:val="815"/>
    <w:uiPriority w:val="9"/>
    <w:rPr>
      <w:rFonts w:ascii="Arial" w:hAnsi="Arial" w:eastAsia="Arial" w:cs="Arial"/>
      <w:i/>
      <w:iCs/>
      <w:sz w:val="22"/>
      <w:szCs w:val="22"/>
    </w:rPr>
  </w:style>
  <w:style w:type="character" w:styleId="841" w:customStyle="1">
    <w:name w:val="Заголовок 9 Знак"/>
    <w:basedOn w:val="817"/>
    <w:link w:val="816"/>
    <w:uiPriority w:val="9"/>
    <w:rPr>
      <w:rFonts w:ascii="Arial" w:hAnsi="Arial" w:eastAsia="Arial" w:cs="Arial"/>
      <w:i/>
      <w:iCs/>
      <w:sz w:val="21"/>
      <w:szCs w:val="21"/>
    </w:rPr>
  </w:style>
  <w:style w:type="paragraph" w:styleId="842">
    <w:name w:val="No Spacing"/>
    <w:uiPriority w:val="1"/>
    <w:qFormat/>
  </w:style>
  <w:style w:type="paragraph" w:styleId="843">
    <w:name w:val="Title"/>
    <w:basedOn w:val="807"/>
    <w:next w:val="807"/>
    <w:link w:val="844"/>
    <w:uiPriority w:val="10"/>
    <w:qFormat/>
    <w:pPr>
      <w:contextualSpacing/>
      <w:spacing w:before="300"/>
    </w:pPr>
    <w:rPr>
      <w:sz w:val="48"/>
      <w:szCs w:val="48"/>
    </w:rPr>
  </w:style>
  <w:style w:type="character" w:styleId="844" w:customStyle="1">
    <w:name w:val="Название Знак"/>
    <w:basedOn w:val="817"/>
    <w:link w:val="843"/>
    <w:uiPriority w:val="10"/>
    <w:rPr>
      <w:sz w:val="48"/>
      <w:szCs w:val="48"/>
    </w:rPr>
  </w:style>
  <w:style w:type="paragraph" w:styleId="845">
    <w:name w:val="Subtitle"/>
    <w:basedOn w:val="807"/>
    <w:next w:val="807"/>
    <w:link w:val="846"/>
    <w:uiPriority w:val="11"/>
    <w:qFormat/>
    <w:pPr>
      <w:spacing w:before="200"/>
    </w:pPr>
    <w:rPr>
      <w:sz w:val="24"/>
      <w:szCs w:val="24"/>
    </w:rPr>
  </w:style>
  <w:style w:type="character" w:styleId="846" w:customStyle="1">
    <w:name w:val="Подзаголовок Знак"/>
    <w:basedOn w:val="817"/>
    <w:link w:val="845"/>
    <w:uiPriority w:val="11"/>
    <w:rPr>
      <w:sz w:val="24"/>
      <w:szCs w:val="24"/>
    </w:rPr>
  </w:style>
  <w:style w:type="paragraph" w:styleId="847">
    <w:name w:val="Quote"/>
    <w:basedOn w:val="807"/>
    <w:next w:val="807"/>
    <w:link w:val="848"/>
    <w:uiPriority w:val="29"/>
    <w:qFormat/>
    <w:pPr>
      <w:ind w:left="720" w:right="720"/>
    </w:pPr>
    <w:rPr>
      <w:i/>
    </w:rPr>
  </w:style>
  <w:style w:type="character" w:styleId="848" w:customStyle="1">
    <w:name w:val="Цитата 2 Знак"/>
    <w:link w:val="847"/>
    <w:uiPriority w:val="29"/>
    <w:rPr>
      <w:i/>
    </w:rPr>
  </w:style>
  <w:style w:type="paragraph" w:styleId="849">
    <w:name w:val="Intense Quote"/>
    <w:basedOn w:val="807"/>
    <w:next w:val="807"/>
    <w:link w:val="85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0" w:customStyle="1">
    <w:name w:val="Выделенная цитата Знак"/>
    <w:link w:val="849"/>
    <w:uiPriority w:val="30"/>
    <w:rPr>
      <w:i/>
    </w:rPr>
  </w:style>
  <w:style w:type="character" w:styleId="851" w:customStyle="1">
    <w:name w:val="Header Char"/>
    <w:basedOn w:val="817"/>
    <w:uiPriority w:val="99"/>
  </w:style>
  <w:style w:type="character" w:styleId="852" w:customStyle="1">
    <w:name w:val="Footer Char"/>
    <w:basedOn w:val="817"/>
    <w:uiPriority w:val="99"/>
  </w:style>
  <w:style w:type="paragraph" w:styleId="853">
    <w:name w:val="Caption"/>
    <w:basedOn w:val="807"/>
    <w:next w:val="807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54" w:customStyle="1">
    <w:name w:val="Caption Char"/>
    <w:uiPriority w:val="99"/>
  </w:style>
  <w:style w:type="table" w:styleId="855" w:customStyle="1">
    <w:name w:val="Table Grid Light"/>
    <w:basedOn w:val="8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56">
    <w:name w:val="Plain Table 1"/>
    <w:basedOn w:val="81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7">
    <w:name w:val="Plain Table 2"/>
    <w:basedOn w:val="81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3"/>
    <w:basedOn w:val="8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9">
    <w:name w:val="Plain Table 4"/>
    <w:basedOn w:val="8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Plain Table 5"/>
    <w:basedOn w:val="81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1">
    <w:name w:val="Grid Table 1 Light"/>
    <w:basedOn w:val="81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1 Light - Accent 1"/>
    <w:basedOn w:val="81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Grid Table 1 Light - Accent 2"/>
    <w:basedOn w:val="81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Grid Table 1 Light - Accent 3"/>
    <w:basedOn w:val="81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Grid Table 1 Light - Accent 4"/>
    <w:basedOn w:val="81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Grid Table 1 Light - Accent 5"/>
    <w:basedOn w:val="81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Grid Table 1 Light - Accent 6"/>
    <w:basedOn w:val="81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2"/>
    <w:basedOn w:val="8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2 - Accent 1"/>
    <w:basedOn w:val="81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2 - Accent 2"/>
    <w:basedOn w:val="81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2 - Accent 3"/>
    <w:basedOn w:val="81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2 - Accent 4"/>
    <w:basedOn w:val="81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2 - Accent 5"/>
    <w:basedOn w:val="81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2 - Accent 6"/>
    <w:basedOn w:val="81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3"/>
    <w:basedOn w:val="81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3 - Accent 1"/>
    <w:basedOn w:val="81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3 - Accent 2"/>
    <w:basedOn w:val="81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3 - Accent 3"/>
    <w:basedOn w:val="81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3 - Accent 4"/>
    <w:basedOn w:val="81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3 - Accent 5"/>
    <w:basedOn w:val="81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3 - Accent 6"/>
    <w:basedOn w:val="81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4"/>
    <w:basedOn w:val="81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3" w:customStyle="1">
    <w:name w:val="Grid Table 4 - Accent 1"/>
    <w:basedOn w:val="81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84" w:customStyle="1">
    <w:name w:val="Grid Table 4 - Accent 2"/>
    <w:basedOn w:val="81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85" w:customStyle="1">
    <w:name w:val="Grid Table 4 - Accent 3"/>
    <w:basedOn w:val="81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86" w:customStyle="1">
    <w:name w:val="Grid Table 4 - Accent 4"/>
    <w:basedOn w:val="81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7" w:customStyle="1">
    <w:name w:val="Grid Table 4 - Accent 5"/>
    <w:basedOn w:val="81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8" w:customStyle="1">
    <w:name w:val="Grid Table 4 - Accent 6"/>
    <w:basedOn w:val="81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9">
    <w:name w:val="Grid Table 5 Dark"/>
    <w:basedOn w:val="8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5 Dark- Accent 1"/>
    <w:basedOn w:val="8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91" w:customStyle="1">
    <w:name w:val="Grid Table 5 Dark - Accent 2"/>
    <w:basedOn w:val="8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92" w:customStyle="1">
    <w:name w:val="Grid Table 5 Dark - Accent 3"/>
    <w:basedOn w:val="8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93" w:customStyle="1">
    <w:name w:val="Grid Table 5 Dark- Accent 4"/>
    <w:basedOn w:val="8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94" w:customStyle="1">
    <w:name w:val="Grid Table 5 Dark - Accent 5"/>
    <w:basedOn w:val="8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95" w:customStyle="1">
    <w:name w:val="Grid Table 5 Dark - Accent 6"/>
    <w:basedOn w:val="81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6">
    <w:name w:val="Grid Table 6 Colorful"/>
    <w:basedOn w:val="81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97" w:customStyle="1">
    <w:name w:val="Grid Table 6 Colorful - Accent 1"/>
    <w:basedOn w:val="81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8" w:customStyle="1">
    <w:name w:val="Grid Table 6 Colorful - Accent 2"/>
    <w:basedOn w:val="81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99" w:customStyle="1">
    <w:name w:val="Grid Table 6 Colorful - Accent 3"/>
    <w:basedOn w:val="81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00" w:customStyle="1">
    <w:name w:val="Grid Table 6 Colorful - Accent 4"/>
    <w:basedOn w:val="81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01" w:customStyle="1">
    <w:name w:val="Grid Table 6 Colorful - Accent 5"/>
    <w:basedOn w:val="81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2" w:customStyle="1">
    <w:name w:val="Grid Table 6 Colorful - Accent 6"/>
    <w:basedOn w:val="81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03">
    <w:name w:val="Grid Table 7 Colorful"/>
    <w:basedOn w:val="81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7 Colorful - Accent 1"/>
    <w:basedOn w:val="81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Grid Table 7 Colorful - Accent 2"/>
    <w:basedOn w:val="81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Grid Table 7 Colorful - Accent 3"/>
    <w:basedOn w:val="81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Grid Table 7 Colorful - Accent 4"/>
    <w:basedOn w:val="81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7 Colorful - Accent 5"/>
    <w:basedOn w:val="81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7 Colorful - Accent 6"/>
    <w:basedOn w:val="81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"/>
    <w:basedOn w:val="81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1 Light - Accent 1"/>
    <w:basedOn w:val="81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1 Light - Accent 2"/>
    <w:basedOn w:val="81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1 Light - Accent 3"/>
    <w:basedOn w:val="81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1 Light - Accent 4"/>
    <w:basedOn w:val="81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1 Light - Accent 5"/>
    <w:basedOn w:val="81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st Table 1 Light - Accent 6"/>
    <w:basedOn w:val="81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2"/>
    <w:basedOn w:val="81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18" w:customStyle="1">
    <w:name w:val="List Table 2 - Accent 1"/>
    <w:basedOn w:val="81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9" w:customStyle="1">
    <w:name w:val="List Table 2 - Accent 2"/>
    <w:basedOn w:val="81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20" w:customStyle="1">
    <w:name w:val="List Table 2 - Accent 3"/>
    <w:basedOn w:val="81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21" w:customStyle="1">
    <w:name w:val="List Table 2 - Accent 4"/>
    <w:basedOn w:val="81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22" w:customStyle="1">
    <w:name w:val="List Table 2 - Accent 5"/>
    <w:basedOn w:val="81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23" w:customStyle="1">
    <w:name w:val="List Table 2 - Accent 6"/>
    <w:basedOn w:val="81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24">
    <w:name w:val="List Table 3"/>
    <w:basedOn w:val="8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3 - Accent 1"/>
    <w:basedOn w:val="81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3 - Accent 2"/>
    <w:basedOn w:val="81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3 - Accent 3"/>
    <w:basedOn w:val="81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3 - Accent 4"/>
    <w:basedOn w:val="81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3 - Accent 5"/>
    <w:basedOn w:val="81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3 - Accent 6"/>
    <w:basedOn w:val="81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4"/>
    <w:basedOn w:val="81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4 - Accent 1"/>
    <w:basedOn w:val="81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 w:customStyle="1">
    <w:name w:val="List Table 4 - Accent 2"/>
    <w:basedOn w:val="81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 w:customStyle="1">
    <w:name w:val="List Table 4 - Accent 3"/>
    <w:basedOn w:val="81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4 - Accent 4"/>
    <w:basedOn w:val="81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4 - Accent 5"/>
    <w:basedOn w:val="81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4 - Accent 6"/>
    <w:basedOn w:val="81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5 Dark"/>
    <w:basedOn w:val="81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5 Dark - Accent 1"/>
    <w:basedOn w:val="81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0" w:customStyle="1">
    <w:name w:val="List Table 5 Dark - Accent 2"/>
    <w:basedOn w:val="81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1" w:customStyle="1">
    <w:name w:val="List Table 5 Dark - Accent 3"/>
    <w:basedOn w:val="81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2" w:customStyle="1">
    <w:name w:val="List Table 5 Dark - Accent 4"/>
    <w:basedOn w:val="81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3" w:customStyle="1">
    <w:name w:val="List Table 5 Dark - Accent 5"/>
    <w:basedOn w:val="81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4" w:customStyle="1">
    <w:name w:val="List Table 5 Dark - Accent 6"/>
    <w:basedOn w:val="81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5">
    <w:name w:val="List Table 6 Colorful"/>
    <w:basedOn w:val="81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46" w:customStyle="1">
    <w:name w:val="List Table 6 Colorful - Accent 1"/>
    <w:basedOn w:val="81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7" w:customStyle="1">
    <w:name w:val="List Table 6 Colorful - Accent 2"/>
    <w:basedOn w:val="81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48" w:customStyle="1">
    <w:name w:val="List Table 6 Colorful - Accent 3"/>
    <w:basedOn w:val="81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49" w:customStyle="1">
    <w:name w:val="List Table 6 Colorful - Accent 4"/>
    <w:basedOn w:val="81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50" w:customStyle="1">
    <w:name w:val="List Table 6 Colorful - Accent 5"/>
    <w:basedOn w:val="81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51" w:customStyle="1">
    <w:name w:val="List Table 6 Colorful - Accent 6"/>
    <w:basedOn w:val="81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52">
    <w:name w:val="List Table 7 Colorful"/>
    <w:basedOn w:val="81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7 Colorful - Accent 1"/>
    <w:basedOn w:val="81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7 Colorful - Accent 2"/>
    <w:basedOn w:val="81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7 Colorful - Accent 3"/>
    <w:basedOn w:val="81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 w:customStyle="1">
    <w:name w:val="List Table 7 Colorful - Accent 4"/>
    <w:basedOn w:val="81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 w:customStyle="1">
    <w:name w:val="List Table 7 Colorful - Accent 5"/>
    <w:basedOn w:val="81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 w:customStyle="1">
    <w:name w:val="List Table 7 Colorful - Accent 6"/>
    <w:basedOn w:val="81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 w:customStyle="1">
    <w:name w:val="Lined - Accent"/>
    <w:basedOn w:val="8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0" w:customStyle="1">
    <w:name w:val="Lined - Accent 1"/>
    <w:basedOn w:val="8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1" w:customStyle="1">
    <w:name w:val="Lined - Accent 2"/>
    <w:basedOn w:val="8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2" w:customStyle="1">
    <w:name w:val="Lined - Accent 3"/>
    <w:basedOn w:val="8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63" w:customStyle="1">
    <w:name w:val="Lined - Accent 4"/>
    <w:basedOn w:val="8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4" w:customStyle="1">
    <w:name w:val="Lined - Accent 5"/>
    <w:basedOn w:val="8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5" w:customStyle="1">
    <w:name w:val="Lined - Accent 6"/>
    <w:basedOn w:val="818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6" w:customStyle="1">
    <w:name w:val="Bordered &amp; Lined - Accent"/>
    <w:basedOn w:val="818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67" w:customStyle="1">
    <w:name w:val="Bordered &amp; Lined - Accent 1"/>
    <w:basedOn w:val="818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68" w:customStyle="1">
    <w:name w:val="Bordered &amp; Lined - Accent 2"/>
    <w:basedOn w:val="818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69" w:customStyle="1">
    <w:name w:val="Bordered &amp; Lined - Accent 3"/>
    <w:basedOn w:val="818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0" w:customStyle="1">
    <w:name w:val="Bordered &amp; Lined - Accent 4"/>
    <w:basedOn w:val="818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1" w:customStyle="1">
    <w:name w:val="Bordered &amp; Lined - Accent 5"/>
    <w:basedOn w:val="818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2" w:customStyle="1">
    <w:name w:val="Bordered &amp; Lined - Accent 6"/>
    <w:basedOn w:val="818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3" w:customStyle="1">
    <w:name w:val="Bordered"/>
    <w:basedOn w:val="81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74" w:customStyle="1">
    <w:name w:val="Bordered - Accent 1"/>
    <w:basedOn w:val="81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75" w:customStyle="1">
    <w:name w:val="Bordered - Accent 2"/>
    <w:basedOn w:val="81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76" w:customStyle="1">
    <w:name w:val="Bordered - Accent 3"/>
    <w:basedOn w:val="81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77" w:customStyle="1">
    <w:name w:val="Bordered - Accent 4"/>
    <w:basedOn w:val="81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8" w:customStyle="1">
    <w:name w:val="Bordered - Accent 5"/>
    <w:basedOn w:val="81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9" w:customStyle="1">
    <w:name w:val="Bordered - Accent 6"/>
    <w:basedOn w:val="81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80" w:customStyle="1">
    <w:name w:val="Footnote Text Char"/>
    <w:uiPriority w:val="99"/>
    <w:rPr>
      <w:sz w:val="18"/>
    </w:rPr>
  </w:style>
  <w:style w:type="character" w:styleId="981">
    <w:name w:val="footnote reference"/>
    <w:basedOn w:val="817"/>
    <w:uiPriority w:val="99"/>
    <w:unhideWhenUsed/>
    <w:rPr>
      <w:vertAlign w:val="superscript"/>
    </w:rPr>
  </w:style>
  <w:style w:type="character" w:styleId="982" w:customStyle="1">
    <w:name w:val="Endnote Text Char"/>
    <w:uiPriority w:val="99"/>
    <w:rPr>
      <w:sz w:val="20"/>
    </w:rPr>
  </w:style>
  <w:style w:type="paragraph" w:styleId="983">
    <w:name w:val="toc 1"/>
    <w:basedOn w:val="807"/>
    <w:next w:val="807"/>
    <w:uiPriority w:val="39"/>
    <w:unhideWhenUsed/>
    <w:pPr>
      <w:spacing w:after="57"/>
    </w:pPr>
  </w:style>
  <w:style w:type="paragraph" w:styleId="984">
    <w:name w:val="toc 2"/>
    <w:basedOn w:val="807"/>
    <w:next w:val="807"/>
    <w:uiPriority w:val="39"/>
    <w:unhideWhenUsed/>
    <w:pPr>
      <w:ind w:left="283"/>
      <w:spacing w:after="57"/>
    </w:pPr>
  </w:style>
  <w:style w:type="paragraph" w:styleId="985">
    <w:name w:val="toc 3"/>
    <w:basedOn w:val="807"/>
    <w:next w:val="807"/>
    <w:uiPriority w:val="39"/>
    <w:unhideWhenUsed/>
    <w:pPr>
      <w:ind w:left="567"/>
      <w:spacing w:after="57"/>
    </w:pPr>
  </w:style>
  <w:style w:type="paragraph" w:styleId="986">
    <w:name w:val="toc 4"/>
    <w:basedOn w:val="807"/>
    <w:next w:val="807"/>
    <w:uiPriority w:val="39"/>
    <w:unhideWhenUsed/>
    <w:pPr>
      <w:ind w:left="850"/>
      <w:spacing w:after="57"/>
    </w:pPr>
  </w:style>
  <w:style w:type="paragraph" w:styleId="987">
    <w:name w:val="toc 5"/>
    <w:basedOn w:val="807"/>
    <w:next w:val="807"/>
    <w:uiPriority w:val="39"/>
    <w:unhideWhenUsed/>
    <w:pPr>
      <w:ind w:left="1134"/>
      <w:spacing w:after="57"/>
    </w:pPr>
  </w:style>
  <w:style w:type="paragraph" w:styleId="988">
    <w:name w:val="toc 6"/>
    <w:basedOn w:val="807"/>
    <w:next w:val="807"/>
    <w:uiPriority w:val="39"/>
    <w:unhideWhenUsed/>
    <w:pPr>
      <w:ind w:left="1417"/>
      <w:spacing w:after="57"/>
    </w:pPr>
  </w:style>
  <w:style w:type="paragraph" w:styleId="989">
    <w:name w:val="toc 7"/>
    <w:basedOn w:val="807"/>
    <w:next w:val="807"/>
    <w:uiPriority w:val="39"/>
    <w:unhideWhenUsed/>
    <w:pPr>
      <w:ind w:left="1701"/>
      <w:spacing w:after="57"/>
    </w:pPr>
  </w:style>
  <w:style w:type="paragraph" w:styleId="990">
    <w:name w:val="toc 8"/>
    <w:basedOn w:val="807"/>
    <w:next w:val="807"/>
    <w:uiPriority w:val="39"/>
    <w:unhideWhenUsed/>
    <w:pPr>
      <w:ind w:left="1984"/>
      <w:spacing w:after="57"/>
    </w:pPr>
  </w:style>
  <w:style w:type="paragraph" w:styleId="991">
    <w:name w:val="toc 9"/>
    <w:basedOn w:val="807"/>
    <w:next w:val="807"/>
    <w:uiPriority w:val="39"/>
    <w:unhideWhenUsed/>
    <w:pPr>
      <w:ind w:left="2268"/>
      <w:spacing w:after="57"/>
    </w:pPr>
  </w:style>
  <w:style w:type="paragraph" w:styleId="992">
    <w:name w:val="TOC Heading"/>
    <w:uiPriority w:val="39"/>
    <w:unhideWhenUsed/>
  </w:style>
  <w:style w:type="paragraph" w:styleId="993">
    <w:name w:val="table of figures"/>
    <w:basedOn w:val="807"/>
    <w:next w:val="807"/>
    <w:uiPriority w:val="99"/>
    <w:unhideWhenUsed/>
    <w:pPr>
      <w:spacing w:after="0"/>
    </w:pPr>
  </w:style>
  <w:style w:type="paragraph" w:styleId="994">
    <w:name w:val="List Paragraph"/>
    <w:basedOn w:val="807"/>
    <w:uiPriority w:val="34"/>
    <w:qFormat/>
    <w:pPr>
      <w:contextualSpacing/>
      <w:ind w:left="720"/>
    </w:pPr>
    <w:rPr>
      <w:rFonts w:eastAsia="Calibri"/>
    </w:rPr>
  </w:style>
  <w:style w:type="paragraph" w:styleId="995">
    <w:name w:val="Normal (Web)"/>
    <w:basedOn w:val="80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996">
    <w:name w:val="Balloon Text"/>
    <w:basedOn w:val="807"/>
    <w:link w:val="99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97" w:customStyle="1">
    <w:name w:val="Текст выноски Знак"/>
    <w:link w:val="996"/>
    <w:uiPriority w:val="99"/>
    <w:semiHidden/>
    <w:rPr>
      <w:rFonts w:ascii="Tahoma" w:hAnsi="Tahoma" w:cs="Tahoma"/>
      <w:sz w:val="16"/>
      <w:szCs w:val="16"/>
    </w:rPr>
  </w:style>
  <w:style w:type="paragraph" w:styleId="998">
    <w:name w:val="Header"/>
    <w:basedOn w:val="807"/>
    <w:link w:val="9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</w:rPr>
  </w:style>
  <w:style w:type="character" w:styleId="999" w:customStyle="1">
    <w:name w:val="Верхний колонтитул Знак"/>
    <w:basedOn w:val="817"/>
    <w:link w:val="998"/>
    <w:uiPriority w:val="99"/>
  </w:style>
  <w:style w:type="paragraph" w:styleId="1000">
    <w:name w:val="Footer"/>
    <w:basedOn w:val="807"/>
    <w:link w:val="10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Calibri"/>
    </w:rPr>
  </w:style>
  <w:style w:type="character" w:styleId="1001" w:customStyle="1">
    <w:name w:val="Нижний колонтитул Знак"/>
    <w:basedOn w:val="817"/>
    <w:link w:val="1000"/>
    <w:uiPriority w:val="99"/>
  </w:style>
  <w:style w:type="character" w:styleId="1002">
    <w:name w:val="annotation reference"/>
    <w:uiPriority w:val="99"/>
    <w:semiHidden/>
    <w:unhideWhenUsed/>
    <w:rPr>
      <w:sz w:val="16"/>
      <w:szCs w:val="16"/>
    </w:rPr>
  </w:style>
  <w:style w:type="paragraph" w:styleId="1003">
    <w:name w:val="annotation text"/>
    <w:basedOn w:val="807"/>
    <w:link w:val="1004"/>
    <w:uiPriority w:val="99"/>
    <w:semiHidden/>
    <w:unhideWhenUsed/>
    <w:pPr>
      <w:spacing w:line="240" w:lineRule="auto"/>
    </w:pPr>
    <w:rPr>
      <w:rFonts w:eastAsia="Calibri"/>
      <w:sz w:val="20"/>
      <w:szCs w:val="20"/>
    </w:rPr>
  </w:style>
  <w:style w:type="character" w:styleId="1004" w:customStyle="1">
    <w:name w:val="Текст примечания Знак"/>
    <w:link w:val="1003"/>
    <w:uiPriority w:val="99"/>
    <w:semiHidden/>
    <w:rPr>
      <w:sz w:val="20"/>
      <w:szCs w:val="20"/>
    </w:rPr>
  </w:style>
  <w:style w:type="paragraph" w:styleId="1005">
    <w:name w:val="annotation subject"/>
    <w:basedOn w:val="1003"/>
    <w:next w:val="1003"/>
    <w:link w:val="1006"/>
    <w:uiPriority w:val="99"/>
    <w:semiHidden/>
    <w:unhideWhenUsed/>
    <w:rPr>
      <w:b/>
      <w:bCs/>
    </w:rPr>
  </w:style>
  <w:style w:type="character" w:styleId="1006" w:customStyle="1">
    <w:name w:val="Тема примечания Знак"/>
    <w:link w:val="1005"/>
    <w:uiPriority w:val="99"/>
    <w:semiHidden/>
    <w:rPr>
      <w:b/>
      <w:bCs/>
      <w:sz w:val="20"/>
      <w:szCs w:val="20"/>
    </w:rPr>
  </w:style>
  <w:style w:type="table" w:styleId="1007">
    <w:name w:val="Table Grid"/>
    <w:basedOn w:val="81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8">
    <w:name w:val="Hyperlink"/>
    <w:uiPriority w:val="99"/>
    <w:unhideWhenUsed/>
    <w:rPr>
      <w:color w:val="0f60b9"/>
      <w:u w:val="single"/>
    </w:rPr>
  </w:style>
  <w:style w:type="paragraph" w:styleId="1009" w:customStyle="1">
    <w:name w:val="Абзац списка1"/>
    <w:basedOn w:val="807"/>
    <w:pPr>
      <w:contextualSpacing/>
      <w:ind w:left="720"/>
      <w:spacing w:after="0" w:line="240" w:lineRule="auto"/>
    </w:pPr>
    <w:rPr>
      <w:rFonts w:ascii="Times New Roman" w:hAnsi="Times New Roman" w:eastAsia="Calibri"/>
      <w:sz w:val="24"/>
      <w:szCs w:val="24"/>
      <w:lang w:val="en-US"/>
    </w:rPr>
  </w:style>
  <w:style w:type="paragraph" w:styleId="1010">
    <w:name w:val="endnote text"/>
    <w:basedOn w:val="807"/>
    <w:link w:val="101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1" w:customStyle="1">
    <w:name w:val="Текст концевой сноски Знак"/>
    <w:link w:val="1010"/>
    <w:uiPriority w:val="99"/>
    <w:semiHidden/>
    <w:rPr>
      <w:sz w:val="20"/>
      <w:szCs w:val="20"/>
    </w:rPr>
  </w:style>
  <w:style w:type="character" w:styleId="1012">
    <w:name w:val="endnote reference"/>
    <w:uiPriority w:val="99"/>
    <w:semiHidden/>
    <w:unhideWhenUsed/>
    <w:rPr>
      <w:vertAlign w:val="superscript"/>
    </w:rPr>
  </w:style>
  <w:style w:type="character" w:styleId="1013" w:customStyle="1">
    <w:name w:val="EmailStyle15"/>
    <w:semiHidden/>
    <w:rPr>
      <w:rFonts w:ascii="Calibri" w:hAnsi="Calibri" w:cs="Times New Roman"/>
      <w:color w:val="auto"/>
      <w:sz w:val="22"/>
      <w:szCs w:val="22"/>
    </w:rPr>
  </w:style>
  <w:style w:type="character" w:styleId="1014" w:customStyle="1">
    <w:name w:val="webofficeattributevalue1"/>
    <w:rPr>
      <w:rFonts w:hint="default" w:ascii="Verdana" w:hAnsi="Verdana"/>
      <w:strike w:val="0"/>
      <w:color w:val="000000"/>
      <w:sz w:val="18"/>
      <w:szCs w:val="18"/>
      <w:u w:val="none"/>
    </w:rPr>
  </w:style>
  <w:style w:type="character" w:styleId="1015" w:customStyle="1">
    <w:name w:val="defaultlabelstyle3"/>
    <w:rPr>
      <w:rFonts w:hint="default" w:ascii="Verdana" w:hAnsi="Verdana"/>
      <w:b w:val="0"/>
      <w:bCs w:val="0"/>
      <w:color w:val="333333"/>
    </w:rPr>
  </w:style>
  <w:style w:type="table" w:styleId="1016" w:customStyle="1">
    <w:name w:val="Сетка таблицы1"/>
    <w:basedOn w:val="818"/>
    <w:next w:val="1007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17">
    <w:name w:val="footnote text"/>
    <w:basedOn w:val="807"/>
    <w:link w:val="1018"/>
    <w:uiPriority w:val="99"/>
    <w:unhideWhenUsed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1018" w:customStyle="1">
    <w:name w:val="Текст сноски Знак"/>
    <w:basedOn w:val="817"/>
    <w:link w:val="1017"/>
    <w:uiPriority w:val="99"/>
    <w:rPr>
      <w:rFonts w:ascii="Times New Roman" w:hAnsi="Times New Roman" w:eastAsia="Times New Roman"/>
      <w:lang w:val="en-US" w:eastAsia="en-US"/>
    </w:rPr>
  </w:style>
  <w:style w:type="paragraph" w:styleId="1019">
    <w:name w:val="Revision"/>
    <w:hidden/>
    <w:uiPriority w:val="99"/>
    <w:semiHidden/>
    <w:rPr>
      <w:rFonts w:eastAsia="Times New Roman"/>
      <w:sz w:val="22"/>
      <w:szCs w:val="22"/>
      <w:lang w:eastAsia="en-US"/>
    </w:rPr>
  </w:style>
  <w:style w:type="paragraph" w:styleId="1020" w:customStyle="1">
    <w:name w:val="Regular Text/Основной текст ALRUD"/>
    <w:qFormat/>
    <w:pPr>
      <w:jc w:val="both"/>
      <w:spacing w:after="280" w:line="280" w:lineRule="atLeas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ahoma" w:hAnsi="Tahoma" w:eastAsiaTheme="minorHAnsi"/>
      <w:szCs w:val="22"/>
      <w:lang w:eastAsia="en-US"/>
    </w:rPr>
  </w:style>
  <w:style w:type="character" w:styleId="1021" w:customStyle="1">
    <w:name w:val="Font Style128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Inter RAO UES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Скворцов Павел Владимирович</dc:creator>
  <dc:description>Загружено в асуд 2018-08-13</dc:description>
  <cp:revision>6</cp:revision>
  <dcterms:created xsi:type="dcterms:W3CDTF">2024-09-19T13:39:00Z</dcterms:created>
  <dcterms:modified xsi:type="dcterms:W3CDTF">2024-09-20T07:57:18Z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Mokrenok_AA</vt:lpwstr>
  </property>
  <property fmtid="{D5CDD505-2E9C-101B-9397-08002B2CF9AE}" pid="3" name="CustomObjectId">
    <vt:lpwstr>mee0000200008bfa</vt:lpwstr>
  </property>
  <property fmtid="{D5CDD505-2E9C-101B-9397-08002B2CF9AE}" pid="4" name="CustomServerURL">
    <vt:lpwstr>https://asud-upload.interrao.ru/asudik/doc-upload</vt:lpwstr>
  </property>
  <property fmtid="{D5CDD505-2E9C-101B-9397-08002B2CF9AE}" pid="5" name="CustomUserId">
    <vt:lpwstr>Mokrenok_AA</vt:lpwstr>
  </property>
  <property fmtid="{D5CDD505-2E9C-101B-9397-08002B2CF9AE}" pid="6" name="CustomObjectState">
    <vt:lpwstr>1759146906</vt:lpwstr>
  </property>
  <property fmtid="{D5CDD505-2E9C-101B-9397-08002B2CF9AE}" pid="7" name="MacrosDisabled">
    <vt:lpwstr/>
  </property>
  <property fmtid="{D5CDD505-2E9C-101B-9397-08002B2CF9AE}" pid="8" name="ConfirmationToolBarEnabled">
    <vt:lpwstr>true</vt:lpwstr>
  </property>
  <property fmtid="{D5CDD505-2E9C-101B-9397-08002B2CF9AE}" pid="9" name="localFileProperties">
    <vt:lpwstr/>
  </property>
  <property fmtid="{D5CDD505-2E9C-101B-9397-08002B2CF9AE}" pid="10" name="MacrosVersion">
    <vt:lpwstr>1.3</vt:lpwstr>
  </property>
  <property fmtid="{D5CDD505-2E9C-101B-9397-08002B2CF9AE}" pid="11" name="magic_key">
    <vt:lpwstr>MSKWS-01852.taropchina_ea.Windows NT...10.192.44.17.127.0.0.1.C:\Users\taropchina_ea\Downloads\reg0000200c709e2._Версия_Павловская_В.М.._Замечания.docm</vt:lpwstr>
  </property>
  <property fmtid="{D5CDD505-2E9C-101B-9397-08002B2CF9AE}" pid="12" name="serverUrlMacrosCheckIn">
    <vt:lpwstr/>
  </property>
</Properties>
</file>